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6AE61" w14:textId="77777777" w:rsidR="00346430" w:rsidRPr="00346430" w:rsidRDefault="00346430">
      <w:pPr>
        <w:pStyle w:val="TOCHeading"/>
        <w:rPr>
          <w:lang w:val="fr-FR"/>
        </w:rPr>
      </w:pPr>
      <w:bookmarkStart w:id="0" w:name="_GoBack"/>
      <w:bookmarkEnd w:id="0"/>
      <w:r w:rsidRPr="00346430">
        <w:rPr>
          <w:lang w:val="fr-FR"/>
        </w:rPr>
        <w:t>Index</w:t>
      </w:r>
    </w:p>
    <w:p w14:paraId="4266AE62" w14:textId="77777777" w:rsidR="00C63B00" w:rsidRPr="009C756F" w:rsidRDefault="00346430">
      <w:pPr>
        <w:pStyle w:val="TOC1"/>
        <w:tabs>
          <w:tab w:val="left" w:pos="440"/>
          <w:tab w:val="right" w:leader="dot" w:pos="8296"/>
        </w:tabs>
        <w:rPr>
          <w:rFonts w:ascii="Calibri" w:hAnsi="Calibri"/>
          <w:b w:val="0"/>
          <w:noProof/>
          <w:sz w:val="22"/>
          <w:lang w:val="nl-NL" w:eastAsia="nl-NL"/>
        </w:rPr>
      </w:pPr>
      <w:r w:rsidRPr="00346430">
        <w:rPr>
          <w:lang w:val="fr-FR"/>
        </w:rPr>
        <w:fldChar w:fldCharType="begin"/>
      </w:r>
      <w:r w:rsidRPr="00346430">
        <w:rPr>
          <w:lang w:val="fr-FR"/>
        </w:rPr>
        <w:instrText xml:space="preserve"> TOC \o "1-3" \h \z \u </w:instrText>
      </w:r>
      <w:r w:rsidRPr="00346430">
        <w:rPr>
          <w:lang w:val="fr-FR"/>
        </w:rPr>
        <w:fldChar w:fldCharType="separate"/>
      </w:r>
      <w:hyperlink w:anchor="_Toc320878919" w:history="1">
        <w:r w:rsidR="00C63B00" w:rsidRPr="00C734C5">
          <w:rPr>
            <w:rStyle w:val="Hyperlink"/>
            <w:noProof/>
            <w:lang w:val="fr-FR"/>
          </w:rPr>
          <w:t>1.</w:t>
        </w:r>
        <w:r w:rsidR="00C63B00" w:rsidRPr="009C756F">
          <w:rPr>
            <w:rFonts w:ascii="Calibri" w:hAnsi="Calibri"/>
            <w:b w:val="0"/>
            <w:noProof/>
            <w:sz w:val="22"/>
            <w:lang w:val="nl-NL" w:eastAsia="nl-NL"/>
          </w:rPr>
          <w:tab/>
        </w:r>
        <w:r w:rsidR="00C63B00" w:rsidRPr="00C734C5">
          <w:rPr>
            <w:rStyle w:val="Hyperlink"/>
            <w:noProof/>
            <w:lang w:val="fr-FR"/>
          </w:rPr>
          <w:t>Objet</w:t>
        </w:r>
        <w:r w:rsidR="00C63B00">
          <w:rPr>
            <w:noProof/>
            <w:webHidden/>
          </w:rPr>
          <w:tab/>
        </w:r>
        <w:r w:rsidR="00C63B00">
          <w:rPr>
            <w:noProof/>
            <w:webHidden/>
          </w:rPr>
          <w:fldChar w:fldCharType="begin"/>
        </w:r>
        <w:r w:rsidR="00C63B00">
          <w:rPr>
            <w:noProof/>
            <w:webHidden/>
          </w:rPr>
          <w:instrText xml:space="preserve"> PAGEREF _Toc320878919 \h </w:instrText>
        </w:r>
        <w:r w:rsidR="00C63B00">
          <w:rPr>
            <w:noProof/>
            <w:webHidden/>
          </w:rPr>
        </w:r>
        <w:r w:rsidR="00C63B00">
          <w:rPr>
            <w:noProof/>
            <w:webHidden/>
          </w:rPr>
          <w:fldChar w:fldCharType="separate"/>
        </w:r>
        <w:r w:rsidR="0008233D">
          <w:rPr>
            <w:noProof/>
            <w:webHidden/>
          </w:rPr>
          <w:t>1</w:t>
        </w:r>
        <w:r w:rsidR="00C63B00">
          <w:rPr>
            <w:noProof/>
            <w:webHidden/>
          </w:rPr>
          <w:fldChar w:fldCharType="end"/>
        </w:r>
      </w:hyperlink>
    </w:p>
    <w:p w14:paraId="4266AE63" w14:textId="77777777" w:rsidR="00C63B00" w:rsidRPr="009C756F" w:rsidRDefault="006826EE">
      <w:pPr>
        <w:pStyle w:val="TOC1"/>
        <w:tabs>
          <w:tab w:val="left" w:pos="440"/>
          <w:tab w:val="right" w:leader="dot" w:pos="8296"/>
        </w:tabs>
        <w:rPr>
          <w:rFonts w:ascii="Calibri" w:hAnsi="Calibri"/>
          <w:b w:val="0"/>
          <w:noProof/>
          <w:sz w:val="22"/>
          <w:lang w:val="nl-NL" w:eastAsia="nl-NL"/>
        </w:rPr>
      </w:pPr>
      <w:hyperlink w:anchor="_Toc320878920" w:history="1">
        <w:r w:rsidR="00C63B00" w:rsidRPr="00C734C5">
          <w:rPr>
            <w:rStyle w:val="Hyperlink"/>
            <w:noProof/>
            <w:lang w:val="fr-FR"/>
          </w:rPr>
          <w:t>2.</w:t>
        </w:r>
        <w:r w:rsidR="00C63B00" w:rsidRPr="009C756F">
          <w:rPr>
            <w:rFonts w:ascii="Calibri" w:hAnsi="Calibri"/>
            <w:b w:val="0"/>
            <w:noProof/>
            <w:sz w:val="22"/>
            <w:lang w:val="nl-NL" w:eastAsia="nl-NL"/>
          </w:rPr>
          <w:tab/>
        </w:r>
        <w:r w:rsidR="00C63B00" w:rsidRPr="00C734C5">
          <w:rPr>
            <w:rStyle w:val="Hyperlink"/>
            <w:noProof/>
            <w:lang w:val="fr-FR"/>
          </w:rPr>
          <w:t>Définitions</w:t>
        </w:r>
        <w:r w:rsidR="00C63B00">
          <w:rPr>
            <w:noProof/>
            <w:webHidden/>
          </w:rPr>
          <w:tab/>
        </w:r>
        <w:r w:rsidR="00C63B00">
          <w:rPr>
            <w:noProof/>
            <w:webHidden/>
          </w:rPr>
          <w:fldChar w:fldCharType="begin"/>
        </w:r>
        <w:r w:rsidR="00C63B00">
          <w:rPr>
            <w:noProof/>
            <w:webHidden/>
          </w:rPr>
          <w:instrText xml:space="preserve"> PAGEREF _Toc320878920 \h </w:instrText>
        </w:r>
        <w:r w:rsidR="00C63B00">
          <w:rPr>
            <w:noProof/>
            <w:webHidden/>
          </w:rPr>
        </w:r>
        <w:r w:rsidR="00C63B00">
          <w:rPr>
            <w:noProof/>
            <w:webHidden/>
          </w:rPr>
          <w:fldChar w:fldCharType="separate"/>
        </w:r>
        <w:r w:rsidR="0008233D">
          <w:rPr>
            <w:noProof/>
            <w:webHidden/>
          </w:rPr>
          <w:t>1</w:t>
        </w:r>
        <w:r w:rsidR="00C63B00">
          <w:rPr>
            <w:noProof/>
            <w:webHidden/>
          </w:rPr>
          <w:fldChar w:fldCharType="end"/>
        </w:r>
      </w:hyperlink>
    </w:p>
    <w:p w14:paraId="4266AE64" w14:textId="77777777" w:rsidR="00C63B00" w:rsidRPr="009C756F" w:rsidRDefault="006826EE">
      <w:pPr>
        <w:pStyle w:val="TOC1"/>
        <w:tabs>
          <w:tab w:val="left" w:pos="440"/>
          <w:tab w:val="right" w:leader="dot" w:pos="8296"/>
        </w:tabs>
        <w:rPr>
          <w:rFonts w:ascii="Calibri" w:hAnsi="Calibri"/>
          <w:b w:val="0"/>
          <w:noProof/>
          <w:sz w:val="22"/>
          <w:lang w:val="nl-NL" w:eastAsia="nl-NL"/>
        </w:rPr>
      </w:pPr>
      <w:hyperlink w:anchor="_Toc320878921" w:history="1">
        <w:r w:rsidR="00C63B00" w:rsidRPr="00C734C5">
          <w:rPr>
            <w:rStyle w:val="Hyperlink"/>
            <w:noProof/>
            <w:lang w:val="fr-FR"/>
          </w:rPr>
          <w:t>3.</w:t>
        </w:r>
        <w:r w:rsidR="00C63B00" w:rsidRPr="009C756F">
          <w:rPr>
            <w:rFonts w:ascii="Calibri" w:hAnsi="Calibri"/>
            <w:b w:val="0"/>
            <w:noProof/>
            <w:sz w:val="22"/>
            <w:lang w:val="nl-NL" w:eastAsia="nl-NL"/>
          </w:rPr>
          <w:tab/>
        </w:r>
        <w:r w:rsidR="00C63B00" w:rsidRPr="00C734C5">
          <w:rPr>
            <w:rStyle w:val="Hyperlink"/>
            <w:noProof/>
            <w:lang w:val="fr-FR"/>
          </w:rPr>
          <w:t>Portée</w:t>
        </w:r>
        <w:r w:rsidR="00C63B00">
          <w:rPr>
            <w:noProof/>
            <w:webHidden/>
          </w:rPr>
          <w:tab/>
        </w:r>
        <w:r w:rsidR="00C63B00">
          <w:rPr>
            <w:noProof/>
            <w:webHidden/>
          </w:rPr>
          <w:fldChar w:fldCharType="begin"/>
        </w:r>
        <w:r w:rsidR="00C63B00">
          <w:rPr>
            <w:noProof/>
            <w:webHidden/>
          </w:rPr>
          <w:instrText xml:space="preserve"> PAGEREF _Toc320878921 \h </w:instrText>
        </w:r>
        <w:r w:rsidR="00C63B00">
          <w:rPr>
            <w:noProof/>
            <w:webHidden/>
          </w:rPr>
        </w:r>
        <w:r w:rsidR="00C63B00">
          <w:rPr>
            <w:noProof/>
            <w:webHidden/>
          </w:rPr>
          <w:fldChar w:fldCharType="separate"/>
        </w:r>
        <w:r w:rsidR="0008233D">
          <w:rPr>
            <w:noProof/>
            <w:webHidden/>
          </w:rPr>
          <w:t>2</w:t>
        </w:r>
        <w:r w:rsidR="00C63B00">
          <w:rPr>
            <w:noProof/>
            <w:webHidden/>
          </w:rPr>
          <w:fldChar w:fldCharType="end"/>
        </w:r>
      </w:hyperlink>
    </w:p>
    <w:p w14:paraId="4266AE65" w14:textId="77777777" w:rsidR="00C63B00" w:rsidRPr="009C756F" w:rsidRDefault="006826EE">
      <w:pPr>
        <w:pStyle w:val="TOC1"/>
        <w:tabs>
          <w:tab w:val="left" w:pos="440"/>
          <w:tab w:val="right" w:leader="dot" w:pos="8296"/>
        </w:tabs>
        <w:rPr>
          <w:rFonts w:ascii="Calibri" w:hAnsi="Calibri"/>
          <w:b w:val="0"/>
          <w:noProof/>
          <w:sz w:val="22"/>
          <w:lang w:val="nl-NL" w:eastAsia="nl-NL"/>
        </w:rPr>
      </w:pPr>
      <w:hyperlink w:anchor="_Toc320878922" w:history="1">
        <w:r w:rsidR="00C63B00" w:rsidRPr="00C734C5">
          <w:rPr>
            <w:rStyle w:val="Hyperlink"/>
            <w:noProof/>
            <w:lang w:val="fr-FR"/>
          </w:rPr>
          <w:t>4.</w:t>
        </w:r>
        <w:r w:rsidR="00C63B00" w:rsidRPr="009C756F">
          <w:rPr>
            <w:rFonts w:ascii="Calibri" w:hAnsi="Calibri"/>
            <w:b w:val="0"/>
            <w:noProof/>
            <w:sz w:val="22"/>
            <w:lang w:val="nl-NL" w:eastAsia="nl-NL"/>
          </w:rPr>
          <w:tab/>
        </w:r>
        <w:r w:rsidR="00C63B00" w:rsidRPr="00C734C5">
          <w:rPr>
            <w:rStyle w:val="Hyperlink"/>
            <w:noProof/>
            <w:lang w:val="fr-FR"/>
          </w:rPr>
          <w:t>Méthode de travail</w:t>
        </w:r>
        <w:r w:rsidR="00C63B00">
          <w:rPr>
            <w:noProof/>
            <w:webHidden/>
          </w:rPr>
          <w:tab/>
        </w:r>
        <w:r w:rsidR="00C63B00">
          <w:rPr>
            <w:noProof/>
            <w:webHidden/>
          </w:rPr>
          <w:fldChar w:fldCharType="begin"/>
        </w:r>
        <w:r w:rsidR="00C63B00">
          <w:rPr>
            <w:noProof/>
            <w:webHidden/>
          </w:rPr>
          <w:instrText xml:space="preserve"> PAGEREF _Toc320878922 \h </w:instrText>
        </w:r>
        <w:r w:rsidR="00C63B00">
          <w:rPr>
            <w:noProof/>
            <w:webHidden/>
          </w:rPr>
        </w:r>
        <w:r w:rsidR="00C63B00">
          <w:rPr>
            <w:noProof/>
            <w:webHidden/>
          </w:rPr>
          <w:fldChar w:fldCharType="separate"/>
        </w:r>
        <w:r w:rsidR="0008233D">
          <w:rPr>
            <w:noProof/>
            <w:webHidden/>
          </w:rPr>
          <w:t>2</w:t>
        </w:r>
        <w:r w:rsidR="00C63B00">
          <w:rPr>
            <w:noProof/>
            <w:webHidden/>
          </w:rPr>
          <w:fldChar w:fldCharType="end"/>
        </w:r>
      </w:hyperlink>
    </w:p>
    <w:p w14:paraId="4266AE66" w14:textId="77777777" w:rsidR="00C63B00" w:rsidRPr="009C756F" w:rsidRDefault="006826EE">
      <w:pPr>
        <w:pStyle w:val="TOC1"/>
        <w:tabs>
          <w:tab w:val="left" w:pos="440"/>
          <w:tab w:val="right" w:leader="dot" w:pos="8296"/>
        </w:tabs>
        <w:rPr>
          <w:rFonts w:ascii="Calibri" w:hAnsi="Calibri"/>
          <w:b w:val="0"/>
          <w:noProof/>
          <w:sz w:val="22"/>
          <w:lang w:val="nl-NL" w:eastAsia="nl-NL"/>
        </w:rPr>
      </w:pPr>
      <w:hyperlink w:anchor="_Toc320878923" w:history="1">
        <w:r w:rsidR="00C63B00" w:rsidRPr="00C734C5">
          <w:rPr>
            <w:rStyle w:val="Hyperlink"/>
            <w:noProof/>
            <w:lang w:val="fr-FR"/>
          </w:rPr>
          <w:t>5.</w:t>
        </w:r>
        <w:r w:rsidR="00C63B00" w:rsidRPr="009C756F">
          <w:rPr>
            <w:rFonts w:ascii="Calibri" w:hAnsi="Calibri"/>
            <w:b w:val="0"/>
            <w:noProof/>
            <w:sz w:val="22"/>
            <w:lang w:val="nl-NL" w:eastAsia="nl-NL"/>
          </w:rPr>
          <w:tab/>
        </w:r>
        <w:r w:rsidR="00C63B00" w:rsidRPr="00C734C5">
          <w:rPr>
            <w:rStyle w:val="Hyperlink"/>
            <w:noProof/>
            <w:lang w:val="fr-FR"/>
          </w:rPr>
          <w:t>Exigences vis-à-vis des contractants à haut risque</w:t>
        </w:r>
        <w:r w:rsidR="00C63B00">
          <w:rPr>
            <w:noProof/>
            <w:webHidden/>
          </w:rPr>
          <w:tab/>
        </w:r>
        <w:r w:rsidR="00C63B00">
          <w:rPr>
            <w:noProof/>
            <w:webHidden/>
          </w:rPr>
          <w:fldChar w:fldCharType="begin"/>
        </w:r>
        <w:r w:rsidR="00C63B00">
          <w:rPr>
            <w:noProof/>
            <w:webHidden/>
          </w:rPr>
          <w:instrText xml:space="preserve"> PAGEREF _Toc320878923 \h </w:instrText>
        </w:r>
        <w:r w:rsidR="00C63B00">
          <w:rPr>
            <w:noProof/>
            <w:webHidden/>
          </w:rPr>
        </w:r>
        <w:r w:rsidR="00C63B00">
          <w:rPr>
            <w:noProof/>
            <w:webHidden/>
          </w:rPr>
          <w:fldChar w:fldCharType="separate"/>
        </w:r>
        <w:r w:rsidR="0008233D">
          <w:rPr>
            <w:noProof/>
            <w:webHidden/>
          </w:rPr>
          <w:t>3</w:t>
        </w:r>
        <w:r w:rsidR="00C63B00">
          <w:rPr>
            <w:noProof/>
            <w:webHidden/>
          </w:rPr>
          <w:fldChar w:fldCharType="end"/>
        </w:r>
      </w:hyperlink>
    </w:p>
    <w:p w14:paraId="4266AE67" w14:textId="77777777" w:rsidR="00C63B00" w:rsidRPr="0008233D" w:rsidRDefault="006826EE">
      <w:pPr>
        <w:pStyle w:val="TOC2"/>
        <w:tabs>
          <w:tab w:val="right" w:leader="dot" w:pos="8296"/>
        </w:tabs>
        <w:rPr>
          <w:rFonts w:ascii="Calibri" w:hAnsi="Calibri"/>
          <w:noProof/>
          <w:sz w:val="20"/>
          <w:szCs w:val="20"/>
          <w:lang w:val="nl-NL" w:eastAsia="nl-NL"/>
        </w:rPr>
      </w:pPr>
      <w:hyperlink w:anchor="_Toc320878924" w:history="1">
        <w:r w:rsidR="00C63B00" w:rsidRPr="0008233D">
          <w:rPr>
            <w:rStyle w:val="Hyperlink"/>
            <w:noProof/>
            <w:sz w:val="20"/>
            <w:szCs w:val="20"/>
            <w:lang w:val="fr-FR"/>
          </w:rPr>
          <w:t>5.1 Généralités :</w:t>
        </w:r>
        <w:r w:rsidR="00C63B00" w:rsidRPr="0008233D">
          <w:rPr>
            <w:noProof/>
            <w:webHidden/>
            <w:sz w:val="20"/>
            <w:szCs w:val="20"/>
          </w:rPr>
          <w:tab/>
        </w:r>
        <w:r w:rsidR="00C63B00" w:rsidRPr="0008233D">
          <w:rPr>
            <w:noProof/>
            <w:webHidden/>
            <w:sz w:val="20"/>
            <w:szCs w:val="20"/>
          </w:rPr>
          <w:fldChar w:fldCharType="begin"/>
        </w:r>
        <w:r w:rsidR="00C63B00" w:rsidRPr="0008233D">
          <w:rPr>
            <w:noProof/>
            <w:webHidden/>
            <w:sz w:val="20"/>
            <w:szCs w:val="20"/>
          </w:rPr>
          <w:instrText xml:space="preserve"> PAGEREF _Toc320878924 \h </w:instrText>
        </w:r>
        <w:r w:rsidR="00C63B00" w:rsidRPr="0008233D">
          <w:rPr>
            <w:noProof/>
            <w:webHidden/>
            <w:sz w:val="20"/>
            <w:szCs w:val="20"/>
          </w:rPr>
        </w:r>
        <w:r w:rsidR="00C63B00" w:rsidRPr="0008233D">
          <w:rPr>
            <w:noProof/>
            <w:webHidden/>
            <w:sz w:val="20"/>
            <w:szCs w:val="20"/>
          </w:rPr>
          <w:fldChar w:fldCharType="separate"/>
        </w:r>
        <w:r w:rsidR="0008233D" w:rsidRPr="0008233D">
          <w:rPr>
            <w:noProof/>
            <w:webHidden/>
            <w:sz w:val="20"/>
            <w:szCs w:val="20"/>
          </w:rPr>
          <w:t>3</w:t>
        </w:r>
        <w:r w:rsidR="00C63B00" w:rsidRPr="0008233D">
          <w:rPr>
            <w:noProof/>
            <w:webHidden/>
            <w:sz w:val="20"/>
            <w:szCs w:val="20"/>
          </w:rPr>
          <w:fldChar w:fldCharType="end"/>
        </w:r>
      </w:hyperlink>
    </w:p>
    <w:p w14:paraId="4266AE68" w14:textId="77777777" w:rsidR="00C63B00" w:rsidRPr="0008233D" w:rsidRDefault="006826EE">
      <w:pPr>
        <w:pStyle w:val="TOC2"/>
        <w:tabs>
          <w:tab w:val="right" w:leader="dot" w:pos="8296"/>
        </w:tabs>
        <w:rPr>
          <w:rFonts w:ascii="Calibri" w:hAnsi="Calibri"/>
          <w:noProof/>
          <w:sz w:val="20"/>
          <w:szCs w:val="20"/>
          <w:lang w:val="nl-NL" w:eastAsia="nl-NL"/>
        </w:rPr>
      </w:pPr>
      <w:hyperlink w:anchor="_Toc320878925" w:history="1">
        <w:r w:rsidR="00C63B00" w:rsidRPr="0008233D">
          <w:rPr>
            <w:rStyle w:val="Hyperlink"/>
            <w:noProof/>
            <w:sz w:val="20"/>
            <w:szCs w:val="20"/>
            <w:lang w:val="fr-FR"/>
          </w:rPr>
          <w:t>5.2 Exigences complémentaires pour tous les contractants à haut risque :</w:t>
        </w:r>
        <w:r w:rsidR="00C63B00" w:rsidRPr="0008233D">
          <w:rPr>
            <w:noProof/>
            <w:webHidden/>
            <w:sz w:val="20"/>
            <w:szCs w:val="20"/>
          </w:rPr>
          <w:tab/>
        </w:r>
        <w:r w:rsidR="00C63B00" w:rsidRPr="0008233D">
          <w:rPr>
            <w:noProof/>
            <w:webHidden/>
            <w:sz w:val="20"/>
            <w:szCs w:val="20"/>
          </w:rPr>
          <w:fldChar w:fldCharType="begin"/>
        </w:r>
        <w:r w:rsidR="00C63B00" w:rsidRPr="0008233D">
          <w:rPr>
            <w:noProof/>
            <w:webHidden/>
            <w:sz w:val="20"/>
            <w:szCs w:val="20"/>
          </w:rPr>
          <w:instrText xml:space="preserve"> PAGEREF _Toc320878925 \h </w:instrText>
        </w:r>
        <w:r w:rsidR="00C63B00" w:rsidRPr="0008233D">
          <w:rPr>
            <w:noProof/>
            <w:webHidden/>
            <w:sz w:val="20"/>
            <w:szCs w:val="20"/>
          </w:rPr>
        </w:r>
        <w:r w:rsidR="00C63B00" w:rsidRPr="0008233D">
          <w:rPr>
            <w:noProof/>
            <w:webHidden/>
            <w:sz w:val="20"/>
            <w:szCs w:val="20"/>
          </w:rPr>
          <w:fldChar w:fldCharType="separate"/>
        </w:r>
        <w:r w:rsidR="0008233D" w:rsidRPr="0008233D">
          <w:rPr>
            <w:noProof/>
            <w:webHidden/>
            <w:sz w:val="20"/>
            <w:szCs w:val="20"/>
          </w:rPr>
          <w:t>3</w:t>
        </w:r>
        <w:r w:rsidR="00C63B00" w:rsidRPr="0008233D">
          <w:rPr>
            <w:noProof/>
            <w:webHidden/>
            <w:sz w:val="20"/>
            <w:szCs w:val="20"/>
          </w:rPr>
          <w:fldChar w:fldCharType="end"/>
        </w:r>
      </w:hyperlink>
    </w:p>
    <w:p w14:paraId="4266AE69" w14:textId="77777777" w:rsidR="00C63B00" w:rsidRPr="0008233D" w:rsidRDefault="006826EE">
      <w:pPr>
        <w:pStyle w:val="TOC2"/>
        <w:tabs>
          <w:tab w:val="right" w:leader="dot" w:pos="8296"/>
        </w:tabs>
        <w:rPr>
          <w:rFonts w:ascii="Calibri" w:hAnsi="Calibri"/>
          <w:noProof/>
          <w:sz w:val="20"/>
          <w:szCs w:val="20"/>
          <w:lang w:val="nl-NL" w:eastAsia="nl-NL"/>
        </w:rPr>
      </w:pPr>
      <w:hyperlink w:anchor="_Toc320878926" w:history="1">
        <w:r w:rsidR="00C63B00" w:rsidRPr="0008233D">
          <w:rPr>
            <w:rStyle w:val="Hyperlink"/>
            <w:noProof/>
            <w:sz w:val="20"/>
            <w:szCs w:val="20"/>
            <w:lang w:val="fr-FR"/>
          </w:rPr>
          <w:t>5.3 Exigences complémentaires pour les contractants à haut risque qui exécutent des tâches à haut risque :</w:t>
        </w:r>
        <w:r w:rsidR="00C63B00" w:rsidRPr="0008233D">
          <w:rPr>
            <w:noProof/>
            <w:webHidden/>
            <w:sz w:val="20"/>
            <w:szCs w:val="20"/>
          </w:rPr>
          <w:tab/>
        </w:r>
        <w:r w:rsidR="00C63B00" w:rsidRPr="0008233D">
          <w:rPr>
            <w:noProof/>
            <w:webHidden/>
            <w:sz w:val="20"/>
            <w:szCs w:val="20"/>
          </w:rPr>
          <w:fldChar w:fldCharType="begin"/>
        </w:r>
        <w:r w:rsidR="00C63B00" w:rsidRPr="0008233D">
          <w:rPr>
            <w:noProof/>
            <w:webHidden/>
            <w:sz w:val="20"/>
            <w:szCs w:val="20"/>
          </w:rPr>
          <w:instrText xml:space="preserve"> PAGEREF _Toc320878926 \h </w:instrText>
        </w:r>
        <w:r w:rsidR="00C63B00" w:rsidRPr="0008233D">
          <w:rPr>
            <w:noProof/>
            <w:webHidden/>
            <w:sz w:val="20"/>
            <w:szCs w:val="20"/>
          </w:rPr>
        </w:r>
        <w:r w:rsidR="00C63B00" w:rsidRPr="0008233D">
          <w:rPr>
            <w:noProof/>
            <w:webHidden/>
            <w:sz w:val="20"/>
            <w:szCs w:val="20"/>
          </w:rPr>
          <w:fldChar w:fldCharType="separate"/>
        </w:r>
        <w:r w:rsidR="0008233D" w:rsidRPr="0008233D">
          <w:rPr>
            <w:noProof/>
            <w:webHidden/>
            <w:sz w:val="20"/>
            <w:szCs w:val="20"/>
          </w:rPr>
          <w:t>5</w:t>
        </w:r>
        <w:r w:rsidR="00C63B00" w:rsidRPr="0008233D">
          <w:rPr>
            <w:noProof/>
            <w:webHidden/>
            <w:sz w:val="20"/>
            <w:szCs w:val="20"/>
          </w:rPr>
          <w:fldChar w:fldCharType="end"/>
        </w:r>
      </w:hyperlink>
    </w:p>
    <w:p w14:paraId="4266AE6A" w14:textId="77777777" w:rsidR="00C63B00" w:rsidRPr="009C756F" w:rsidRDefault="006826EE">
      <w:pPr>
        <w:pStyle w:val="TOC1"/>
        <w:tabs>
          <w:tab w:val="left" w:pos="440"/>
          <w:tab w:val="right" w:leader="dot" w:pos="8296"/>
        </w:tabs>
        <w:rPr>
          <w:rFonts w:ascii="Calibri" w:hAnsi="Calibri"/>
          <w:b w:val="0"/>
          <w:noProof/>
          <w:sz w:val="22"/>
          <w:lang w:val="nl-NL" w:eastAsia="nl-NL"/>
        </w:rPr>
      </w:pPr>
      <w:hyperlink w:anchor="_Toc320878927" w:history="1">
        <w:r w:rsidR="00C63B00" w:rsidRPr="00C734C5">
          <w:rPr>
            <w:rStyle w:val="Hyperlink"/>
            <w:noProof/>
            <w:lang w:val="fr-FR"/>
          </w:rPr>
          <w:t>6.</w:t>
        </w:r>
        <w:r w:rsidR="00C63B00" w:rsidRPr="009C756F">
          <w:rPr>
            <w:rFonts w:ascii="Calibri" w:hAnsi="Calibri"/>
            <w:b w:val="0"/>
            <w:noProof/>
            <w:sz w:val="22"/>
            <w:lang w:val="nl-NL" w:eastAsia="nl-NL"/>
          </w:rPr>
          <w:tab/>
        </w:r>
        <w:r w:rsidR="00C63B00" w:rsidRPr="00C734C5">
          <w:rPr>
            <w:rStyle w:val="Hyperlink"/>
            <w:noProof/>
            <w:lang w:val="fr-FR"/>
          </w:rPr>
          <w:t>Annexes</w:t>
        </w:r>
        <w:r w:rsidR="00C63B00">
          <w:rPr>
            <w:noProof/>
            <w:webHidden/>
          </w:rPr>
          <w:tab/>
        </w:r>
        <w:r w:rsidR="00C63B00">
          <w:rPr>
            <w:noProof/>
            <w:webHidden/>
          </w:rPr>
          <w:fldChar w:fldCharType="begin"/>
        </w:r>
        <w:r w:rsidR="00C63B00">
          <w:rPr>
            <w:noProof/>
            <w:webHidden/>
          </w:rPr>
          <w:instrText xml:space="preserve"> PAGEREF _Toc320878927 \h </w:instrText>
        </w:r>
        <w:r w:rsidR="00C63B00">
          <w:rPr>
            <w:noProof/>
            <w:webHidden/>
          </w:rPr>
        </w:r>
        <w:r w:rsidR="00C63B00">
          <w:rPr>
            <w:noProof/>
            <w:webHidden/>
          </w:rPr>
          <w:fldChar w:fldCharType="separate"/>
        </w:r>
        <w:r w:rsidR="0008233D">
          <w:rPr>
            <w:noProof/>
            <w:webHidden/>
          </w:rPr>
          <w:t>5</w:t>
        </w:r>
        <w:r w:rsidR="00C63B00">
          <w:rPr>
            <w:noProof/>
            <w:webHidden/>
          </w:rPr>
          <w:fldChar w:fldCharType="end"/>
        </w:r>
      </w:hyperlink>
    </w:p>
    <w:p w14:paraId="4266AE6B" w14:textId="77777777" w:rsidR="00346430" w:rsidRPr="00346430" w:rsidRDefault="00346430">
      <w:pPr>
        <w:rPr>
          <w:lang w:val="fr-FR"/>
        </w:rPr>
      </w:pPr>
      <w:r w:rsidRPr="00346430">
        <w:rPr>
          <w:b/>
          <w:bCs/>
          <w:noProof/>
          <w:lang w:val="fr-FR"/>
        </w:rPr>
        <w:fldChar w:fldCharType="end"/>
      </w:r>
    </w:p>
    <w:p w14:paraId="4266AE6C" w14:textId="77777777" w:rsidR="005E0A20" w:rsidRPr="00346430" w:rsidRDefault="005E0A20" w:rsidP="005E0A20">
      <w:pPr>
        <w:pStyle w:val="Heading1"/>
        <w:numPr>
          <w:ilvl w:val="0"/>
          <w:numId w:val="12"/>
        </w:numPr>
        <w:rPr>
          <w:sz w:val="22"/>
          <w:szCs w:val="22"/>
          <w:lang w:val="fr-FR"/>
        </w:rPr>
      </w:pPr>
      <w:bookmarkStart w:id="1" w:name="_Toc300746083"/>
      <w:bookmarkStart w:id="2" w:name="_Toc314568294"/>
      <w:bookmarkStart w:id="3" w:name="_Toc320878919"/>
      <w:r w:rsidRPr="00346430">
        <w:rPr>
          <w:sz w:val="22"/>
          <w:szCs w:val="22"/>
          <w:u w:val="single"/>
          <w:lang w:val="fr-FR"/>
        </w:rPr>
        <w:t>Objet</w:t>
      </w:r>
      <w:bookmarkEnd w:id="1"/>
      <w:bookmarkEnd w:id="2"/>
      <w:bookmarkEnd w:id="3"/>
    </w:p>
    <w:p w14:paraId="4266AE6D" w14:textId="77777777" w:rsidR="005E0A20" w:rsidRPr="00346430" w:rsidRDefault="005E0A20" w:rsidP="005E0A20">
      <w:pPr>
        <w:spacing w:before="120"/>
        <w:jc w:val="both"/>
        <w:rPr>
          <w:sz w:val="20"/>
          <w:szCs w:val="20"/>
          <w:lang w:val="fr-FR"/>
        </w:rPr>
      </w:pPr>
      <w:r w:rsidRPr="00346430">
        <w:rPr>
          <w:sz w:val="20"/>
          <w:szCs w:val="20"/>
          <w:lang w:val="fr-FR"/>
        </w:rPr>
        <w:t xml:space="preserve">Le Guide de sécurité (GS) donne des prescriptions pour les </w:t>
      </w:r>
      <w:r w:rsidR="00C63B00">
        <w:rPr>
          <w:sz w:val="20"/>
          <w:szCs w:val="20"/>
          <w:lang w:val="fr-FR"/>
        </w:rPr>
        <w:t>contractants</w:t>
      </w:r>
      <w:r w:rsidRPr="00346430">
        <w:rPr>
          <w:sz w:val="20"/>
          <w:szCs w:val="20"/>
          <w:lang w:val="fr-FR"/>
        </w:rPr>
        <w:t xml:space="preserve"> à haut risque et les sous-traitants qui effectuent des travaux sur les chantiers KPNWE.</w:t>
      </w:r>
    </w:p>
    <w:p w14:paraId="4266AE6E" w14:textId="77777777" w:rsidR="005E0A20" w:rsidRPr="00346430" w:rsidRDefault="005E0A20" w:rsidP="005E0A20">
      <w:pPr>
        <w:spacing w:before="120"/>
        <w:jc w:val="both"/>
        <w:rPr>
          <w:sz w:val="20"/>
          <w:szCs w:val="20"/>
          <w:lang w:val="fr-FR"/>
        </w:rPr>
      </w:pPr>
      <w:r w:rsidRPr="00346430">
        <w:rPr>
          <w:sz w:val="20"/>
          <w:szCs w:val="20"/>
          <w:lang w:val="fr-FR"/>
        </w:rPr>
        <w:t>Ces prescriptions peuvent concerner les domaines de la sécurité, de l'environnement et de la protection.</w:t>
      </w:r>
    </w:p>
    <w:p w14:paraId="4266AE6F" w14:textId="77777777" w:rsidR="005E0A20" w:rsidRPr="00346430" w:rsidRDefault="005E0A20" w:rsidP="005E0A20">
      <w:pPr>
        <w:jc w:val="both"/>
        <w:rPr>
          <w:sz w:val="20"/>
          <w:szCs w:val="20"/>
          <w:lang w:val="fr-FR"/>
        </w:rPr>
      </w:pPr>
    </w:p>
    <w:p w14:paraId="4266AE70" w14:textId="77777777" w:rsidR="005E0A20" w:rsidRPr="00346430" w:rsidRDefault="005E0A20" w:rsidP="005E0A20">
      <w:pPr>
        <w:jc w:val="both"/>
        <w:rPr>
          <w:sz w:val="20"/>
          <w:szCs w:val="20"/>
          <w:lang w:val="fr-FR"/>
        </w:rPr>
      </w:pPr>
    </w:p>
    <w:p w14:paraId="4266AE71" w14:textId="77777777" w:rsidR="005E0A20" w:rsidRPr="00346430" w:rsidRDefault="005E0A20" w:rsidP="005E0A20">
      <w:pPr>
        <w:pStyle w:val="Heading1"/>
        <w:numPr>
          <w:ilvl w:val="0"/>
          <w:numId w:val="12"/>
        </w:numPr>
        <w:rPr>
          <w:sz w:val="22"/>
          <w:szCs w:val="22"/>
          <w:u w:val="single"/>
          <w:lang w:val="fr-FR"/>
        </w:rPr>
      </w:pPr>
      <w:bookmarkStart w:id="4" w:name="_Toc314568295"/>
      <w:bookmarkStart w:id="5" w:name="_Toc320878920"/>
      <w:r w:rsidRPr="00346430">
        <w:rPr>
          <w:sz w:val="22"/>
          <w:szCs w:val="22"/>
          <w:u w:val="single"/>
          <w:lang w:val="fr-FR"/>
        </w:rPr>
        <w:t>Définitions</w:t>
      </w:r>
      <w:bookmarkEnd w:id="4"/>
      <w:bookmarkEnd w:id="5"/>
    </w:p>
    <w:tbl>
      <w:tblPr>
        <w:tblW w:w="0" w:type="auto"/>
        <w:tblLook w:val="00A0" w:firstRow="1" w:lastRow="0" w:firstColumn="1" w:lastColumn="0" w:noHBand="0" w:noVBand="0"/>
      </w:tblPr>
      <w:tblGrid>
        <w:gridCol w:w="1920"/>
        <w:gridCol w:w="5643"/>
      </w:tblGrid>
      <w:tr w:rsidR="005E0A20" w:rsidRPr="00346430" w14:paraId="4266AE74" w14:textId="77777777">
        <w:trPr>
          <w:trHeight w:val="480"/>
        </w:trPr>
        <w:tc>
          <w:tcPr>
            <w:tcW w:w="1920" w:type="dxa"/>
          </w:tcPr>
          <w:p w14:paraId="4266AE72" w14:textId="77777777" w:rsidR="005E0A20" w:rsidRPr="00346430" w:rsidRDefault="005E0A20" w:rsidP="005E0A20">
            <w:pPr>
              <w:spacing w:before="120"/>
              <w:rPr>
                <w:sz w:val="20"/>
                <w:szCs w:val="20"/>
                <w:lang w:val="fr-FR"/>
              </w:rPr>
            </w:pPr>
            <w:r w:rsidRPr="00346430">
              <w:rPr>
                <w:i/>
                <w:sz w:val="20"/>
                <w:szCs w:val="20"/>
                <w:lang w:val="fr-FR"/>
              </w:rPr>
              <w:t>KPNWE</w:t>
            </w:r>
          </w:p>
        </w:tc>
        <w:tc>
          <w:tcPr>
            <w:tcW w:w="5643" w:type="dxa"/>
          </w:tcPr>
          <w:p w14:paraId="4266AE73" w14:textId="77777777" w:rsidR="005E0A20" w:rsidRPr="0008233D" w:rsidRDefault="005E0A20" w:rsidP="005E0A20">
            <w:pPr>
              <w:spacing w:before="120"/>
              <w:rPr>
                <w:sz w:val="20"/>
                <w:szCs w:val="20"/>
              </w:rPr>
            </w:pPr>
            <w:r w:rsidRPr="0008233D">
              <w:rPr>
                <w:sz w:val="20"/>
                <w:szCs w:val="20"/>
              </w:rPr>
              <w:t>Kuwait Petroleum North West Europe</w:t>
            </w:r>
          </w:p>
        </w:tc>
      </w:tr>
      <w:tr w:rsidR="005E0A20" w:rsidRPr="00346430" w14:paraId="4266AE77" w14:textId="77777777">
        <w:trPr>
          <w:trHeight w:val="480"/>
        </w:trPr>
        <w:tc>
          <w:tcPr>
            <w:tcW w:w="1920" w:type="dxa"/>
          </w:tcPr>
          <w:p w14:paraId="4266AE75" w14:textId="77777777" w:rsidR="005E0A20" w:rsidRPr="00346430" w:rsidRDefault="005E0A20" w:rsidP="005E0A20">
            <w:pPr>
              <w:spacing w:before="120"/>
              <w:rPr>
                <w:i/>
                <w:sz w:val="20"/>
                <w:szCs w:val="20"/>
                <w:lang w:val="fr-FR"/>
              </w:rPr>
            </w:pPr>
            <w:r w:rsidRPr="00346430">
              <w:rPr>
                <w:i/>
                <w:sz w:val="20"/>
                <w:szCs w:val="20"/>
                <w:lang w:val="fr-FR"/>
              </w:rPr>
              <w:t>HSSE</w:t>
            </w:r>
          </w:p>
        </w:tc>
        <w:tc>
          <w:tcPr>
            <w:tcW w:w="5643" w:type="dxa"/>
          </w:tcPr>
          <w:p w14:paraId="4266AE76" w14:textId="77777777" w:rsidR="005E0A20" w:rsidRPr="0008233D" w:rsidRDefault="005E0A20" w:rsidP="005E0A20">
            <w:pPr>
              <w:spacing w:before="120"/>
              <w:rPr>
                <w:sz w:val="20"/>
                <w:szCs w:val="20"/>
              </w:rPr>
            </w:pPr>
            <w:r w:rsidRPr="0008233D">
              <w:rPr>
                <w:sz w:val="20"/>
                <w:szCs w:val="20"/>
              </w:rPr>
              <w:t>Health, Safety, Security and Environment</w:t>
            </w:r>
          </w:p>
        </w:tc>
      </w:tr>
      <w:tr w:rsidR="005E0A20" w:rsidRPr="003735E6" w14:paraId="4266AE7A" w14:textId="77777777">
        <w:trPr>
          <w:trHeight w:val="480"/>
        </w:trPr>
        <w:tc>
          <w:tcPr>
            <w:tcW w:w="1920" w:type="dxa"/>
          </w:tcPr>
          <w:p w14:paraId="4266AE78" w14:textId="77777777" w:rsidR="005E0A20" w:rsidRPr="00346430" w:rsidRDefault="00C63B00" w:rsidP="005E0A20">
            <w:pPr>
              <w:spacing w:before="120"/>
              <w:rPr>
                <w:i/>
                <w:sz w:val="20"/>
                <w:szCs w:val="20"/>
                <w:lang w:val="fr-FR"/>
              </w:rPr>
            </w:pPr>
            <w:r>
              <w:rPr>
                <w:i/>
                <w:sz w:val="20"/>
                <w:szCs w:val="20"/>
                <w:lang w:val="fr-FR"/>
              </w:rPr>
              <w:t>Contractant</w:t>
            </w:r>
          </w:p>
        </w:tc>
        <w:tc>
          <w:tcPr>
            <w:tcW w:w="5643" w:type="dxa"/>
          </w:tcPr>
          <w:p w14:paraId="4266AE79" w14:textId="77777777" w:rsidR="005E0A20" w:rsidRPr="00346430" w:rsidRDefault="00C63B00" w:rsidP="005E0A20">
            <w:pPr>
              <w:spacing w:before="120"/>
              <w:rPr>
                <w:sz w:val="20"/>
                <w:szCs w:val="20"/>
                <w:lang w:val="fr-FR"/>
              </w:rPr>
            </w:pPr>
            <w:r>
              <w:rPr>
                <w:sz w:val="20"/>
                <w:szCs w:val="20"/>
                <w:lang w:val="fr-FR"/>
              </w:rPr>
              <w:t>Contractant</w:t>
            </w:r>
            <w:r w:rsidR="005E0A20" w:rsidRPr="00346430">
              <w:rPr>
                <w:sz w:val="20"/>
                <w:szCs w:val="20"/>
                <w:lang w:val="fr-FR"/>
              </w:rPr>
              <w:t xml:space="preserve"> ou </w:t>
            </w:r>
            <w:r>
              <w:rPr>
                <w:sz w:val="20"/>
                <w:szCs w:val="20"/>
                <w:lang w:val="fr-FR"/>
              </w:rPr>
              <w:t>contractant</w:t>
            </w:r>
            <w:r w:rsidR="005E0A20" w:rsidRPr="00346430">
              <w:rPr>
                <w:sz w:val="20"/>
                <w:szCs w:val="20"/>
                <w:lang w:val="fr-FR"/>
              </w:rPr>
              <w:t xml:space="preserve"> qui effectue les travaux pour KPNWE.</w:t>
            </w:r>
            <w:r w:rsidR="005E0A20" w:rsidRPr="00346430">
              <w:rPr>
                <w:lang w:val="fr-FR"/>
              </w:rPr>
              <w:br/>
            </w:r>
          </w:p>
        </w:tc>
      </w:tr>
      <w:tr w:rsidR="005E0A20" w:rsidRPr="003735E6" w14:paraId="4266AE7D" w14:textId="77777777">
        <w:trPr>
          <w:trHeight w:val="480"/>
        </w:trPr>
        <w:tc>
          <w:tcPr>
            <w:tcW w:w="1920" w:type="dxa"/>
          </w:tcPr>
          <w:p w14:paraId="4266AE7B" w14:textId="77777777" w:rsidR="005E0A20" w:rsidRPr="00346430" w:rsidRDefault="00C63B00" w:rsidP="005E0A20">
            <w:pPr>
              <w:rPr>
                <w:lang w:val="fr-FR"/>
              </w:rPr>
            </w:pPr>
            <w:r>
              <w:rPr>
                <w:i/>
                <w:sz w:val="20"/>
                <w:szCs w:val="20"/>
                <w:lang w:val="fr-FR"/>
              </w:rPr>
              <w:t>Contractant</w:t>
            </w:r>
            <w:r w:rsidR="005E0A20" w:rsidRPr="00346430">
              <w:rPr>
                <w:i/>
                <w:sz w:val="20"/>
                <w:szCs w:val="20"/>
                <w:lang w:val="fr-FR"/>
              </w:rPr>
              <w:t xml:space="preserve"> à haut risque</w:t>
            </w:r>
          </w:p>
        </w:tc>
        <w:tc>
          <w:tcPr>
            <w:tcW w:w="5643" w:type="dxa"/>
          </w:tcPr>
          <w:p w14:paraId="4266AE7C" w14:textId="77777777" w:rsidR="005E0A20" w:rsidRPr="00346430" w:rsidRDefault="00C63B00" w:rsidP="005E0A20">
            <w:pPr>
              <w:rPr>
                <w:sz w:val="20"/>
                <w:szCs w:val="20"/>
                <w:lang w:val="fr-FR"/>
              </w:rPr>
            </w:pPr>
            <w:r>
              <w:rPr>
                <w:sz w:val="20"/>
                <w:szCs w:val="20"/>
                <w:lang w:val="fr-FR"/>
              </w:rPr>
              <w:t>Contractant</w:t>
            </w:r>
            <w:r w:rsidR="005E0A20" w:rsidRPr="00346430">
              <w:rPr>
                <w:sz w:val="20"/>
                <w:szCs w:val="20"/>
                <w:lang w:val="fr-FR"/>
              </w:rPr>
              <w:t xml:space="preserve"> qui fournit des </w:t>
            </w:r>
            <w:r w:rsidR="005E0A20" w:rsidRPr="00346430">
              <w:rPr>
                <w:i/>
                <w:sz w:val="20"/>
                <w:szCs w:val="20"/>
                <w:lang w:val="fr-FR"/>
              </w:rPr>
              <w:t>services à haut risque</w:t>
            </w:r>
          </w:p>
        </w:tc>
      </w:tr>
      <w:tr w:rsidR="005E0A20" w:rsidRPr="00346430" w14:paraId="4266AE82" w14:textId="77777777">
        <w:trPr>
          <w:trHeight w:val="480"/>
        </w:trPr>
        <w:tc>
          <w:tcPr>
            <w:tcW w:w="1920" w:type="dxa"/>
          </w:tcPr>
          <w:p w14:paraId="4266AE7E" w14:textId="77777777" w:rsidR="005E0A20" w:rsidRPr="00346430" w:rsidRDefault="005E0A20" w:rsidP="005E0A20">
            <w:pPr>
              <w:spacing w:before="120"/>
              <w:rPr>
                <w:i/>
                <w:sz w:val="20"/>
                <w:szCs w:val="20"/>
                <w:lang w:val="fr-FR"/>
              </w:rPr>
            </w:pPr>
            <w:r w:rsidRPr="00346430">
              <w:rPr>
                <w:i/>
                <w:sz w:val="20"/>
                <w:szCs w:val="20"/>
                <w:lang w:val="fr-FR"/>
              </w:rPr>
              <w:t>Services à haut risque</w:t>
            </w:r>
          </w:p>
        </w:tc>
        <w:tc>
          <w:tcPr>
            <w:tcW w:w="5643" w:type="dxa"/>
          </w:tcPr>
          <w:p w14:paraId="4266AE7F" w14:textId="77777777" w:rsidR="005E0A20" w:rsidRPr="00346430" w:rsidRDefault="005E0A20" w:rsidP="005E0A20">
            <w:pPr>
              <w:spacing w:before="120"/>
              <w:rPr>
                <w:sz w:val="20"/>
                <w:szCs w:val="20"/>
                <w:lang w:val="fr-FR"/>
              </w:rPr>
            </w:pPr>
            <w:r w:rsidRPr="00346430">
              <w:rPr>
                <w:sz w:val="20"/>
                <w:szCs w:val="20"/>
                <w:lang w:val="fr-FR"/>
              </w:rPr>
              <w:t>Sont classés comme services à haut risque :</w:t>
            </w:r>
          </w:p>
          <w:p w14:paraId="4266AE80" w14:textId="77777777" w:rsidR="005E0A20" w:rsidRPr="00346430" w:rsidRDefault="005E0A20" w:rsidP="005E0A20">
            <w:pPr>
              <w:numPr>
                <w:ilvl w:val="0"/>
                <w:numId w:val="19"/>
              </w:numPr>
              <w:spacing w:before="120"/>
              <w:rPr>
                <w:i/>
                <w:sz w:val="20"/>
                <w:szCs w:val="20"/>
                <w:lang w:val="fr-FR"/>
              </w:rPr>
            </w:pPr>
            <w:r w:rsidRPr="00346430">
              <w:rPr>
                <w:i/>
                <w:sz w:val="20"/>
                <w:szCs w:val="20"/>
                <w:lang w:val="fr-FR"/>
              </w:rPr>
              <w:t>Transport de carburant</w:t>
            </w:r>
          </w:p>
          <w:p w14:paraId="4266AE81" w14:textId="77777777" w:rsidR="005E0A20" w:rsidRPr="00346430" w:rsidRDefault="005E0A20" w:rsidP="005E0A20">
            <w:pPr>
              <w:numPr>
                <w:ilvl w:val="0"/>
                <w:numId w:val="19"/>
              </w:numPr>
              <w:spacing w:before="120"/>
              <w:rPr>
                <w:i/>
                <w:sz w:val="20"/>
                <w:szCs w:val="20"/>
                <w:lang w:val="fr-FR"/>
              </w:rPr>
            </w:pPr>
            <w:r w:rsidRPr="00346430">
              <w:rPr>
                <w:i/>
                <w:sz w:val="20"/>
                <w:szCs w:val="20"/>
                <w:lang w:val="fr-FR"/>
              </w:rPr>
              <w:t>Tâches à haut risque</w:t>
            </w:r>
          </w:p>
        </w:tc>
      </w:tr>
      <w:tr w:rsidR="00CC7772" w:rsidRPr="003735E6" w14:paraId="4266AE85" w14:textId="77777777" w:rsidTr="00CC7772">
        <w:tc>
          <w:tcPr>
            <w:tcW w:w="1920" w:type="dxa"/>
          </w:tcPr>
          <w:p w14:paraId="4266AE83" w14:textId="77777777" w:rsidR="00CC7772" w:rsidRPr="00346430" w:rsidRDefault="00CC7772" w:rsidP="00CC7772">
            <w:pPr>
              <w:spacing w:before="120"/>
              <w:rPr>
                <w:i/>
                <w:sz w:val="20"/>
                <w:szCs w:val="20"/>
                <w:lang w:val="fr-FR"/>
              </w:rPr>
            </w:pPr>
            <w:r>
              <w:rPr>
                <w:i/>
                <w:sz w:val="20"/>
                <w:szCs w:val="20"/>
                <w:lang w:val="fr-FR"/>
              </w:rPr>
              <w:t>T</w:t>
            </w:r>
            <w:r w:rsidRPr="00346430">
              <w:rPr>
                <w:i/>
                <w:sz w:val="20"/>
                <w:szCs w:val="20"/>
                <w:lang w:val="fr-FR"/>
              </w:rPr>
              <w:t>ransport</w:t>
            </w:r>
            <w:r>
              <w:rPr>
                <w:i/>
                <w:sz w:val="20"/>
                <w:szCs w:val="20"/>
                <w:lang w:val="fr-FR"/>
              </w:rPr>
              <w:t xml:space="preserve"> de carburants</w:t>
            </w:r>
          </w:p>
        </w:tc>
        <w:tc>
          <w:tcPr>
            <w:tcW w:w="5643" w:type="dxa"/>
          </w:tcPr>
          <w:p w14:paraId="4266AE84" w14:textId="77777777" w:rsidR="00CC7772" w:rsidRPr="00346430" w:rsidRDefault="00CC7772" w:rsidP="00CC7772">
            <w:pPr>
              <w:spacing w:before="120"/>
              <w:rPr>
                <w:sz w:val="20"/>
                <w:szCs w:val="20"/>
                <w:lang w:val="fr-FR"/>
              </w:rPr>
            </w:pPr>
            <w:r w:rsidRPr="00346430">
              <w:rPr>
                <w:sz w:val="20"/>
                <w:szCs w:val="20"/>
                <w:lang w:val="fr-FR"/>
              </w:rPr>
              <w:t>Transport de carburants sur la voie publique, par chemin de fer et par voie fluviale</w:t>
            </w:r>
          </w:p>
        </w:tc>
      </w:tr>
      <w:tr w:rsidR="005E0A20" w:rsidRPr="00C07753" w14:paraId="4266AE91" w14:textId="77777777" w:rsidTr="00CC7772">
        <w:trPr>
          <w:trHeight w:val="457"/>
        </w:trPr>
        <w:tc>
          <w:tcPr>
            <w:tcW w:w="1920" w:type="dxa"/>
          </w:tcPr>
          <w:p w14:paraId="4266AE86" w14:textId="77777777" w:rsidR="005E0A20" w:rsidRPr="00346430" w:rsidRDefault="005E0A20" w:rsidP="005E0A20">
            <w:pPr>
              <w:spacing w:before="120"/>
              <w:rPr>
                <w:i/>
                <w:sz w:val="20"/>
                <w:szCs w:val="20"/>
                <w:lang w:val="fr-FR"/>
              </w:rPr>
            </w:pPr>
            <w:r w:rsidRPr="00346430">
              <w:rPr>
                <w:i/>
                <w:sz w:val="20"/>
                <w:szCs w:val="20"/>
                <w:lang w:val="fr-FR"/>
              </w:rPr>
              <w:t>Tâches à haut risque</w:t>
            </w:r>
          </w:p>
        </w:tc>
        <w:tc>
          <w:tcPr>
            <w:tcW w:w="5643" w:type="dxa"/>
          </w:tcPr>
          <w:p w14:paraId="4266AE87" w14:textId="77777777" w:rsidR="005E0A20" w:rsidRPr="00CC7772" w:rsidRDefault="005E0A20" w:rsidP="005E0A20">
            <w:pPr>
              <w:pStyle w:val="ListParagraph"/>
              <w:numPr>
                <w:ilvl w:val="0"/>
                <w:numId w:val="23"/>
              </w:numPr>
              <w:spacing w:before="120"/>
              <w:ind w:left="357" w:hanging="357"/>
              <w:rPr>
                <w:sz w:val="20"/>
                <w:szCs w:val="20"/>
                <w:lang w:val="fr-FR"/>
              </w:rPr>
            </w:pPr>
            <w:r w:rsidRPr="00CC7772">
              <w:rPr>
                <w:sz w:val="20"/>
                <w:szCs w:val="20"/>
                <w:lang w:val="fr-FR"/>
              </w:rPr>
              <w:t>Travaux avec engins élévateurs (travaux en hauteur, …)</w:t>
            </w:r>
          </w:p>
          <w:p w14:paraId="4266AE88" w14:textId="77777777" w:rsidR="005E0A20" w:rsidRPr="00CC7772" w:rsidRDefault="005E0A20" w:rsidP="00C522FE">
            <w:pPr>
              <w:pStyle w:val="ListParagraph"/>
              <w:numPr>
                <w:ilvl w:val="0"/>
                <w:numId w:val="23"/>
              </w:numPr>
              <w:rPr>
                <w:i/>
                <w:sz w:val="20"/>
                <w:szCs w:val="20"/>
                <w:lang w:val="fr-FR"/>
              </w:rPr>
            </w:pPr>
            <w:r w:rsidRPr="00CC7772">
              <w:rPr>
                <w:i/>
                <w:sz w:val="20"/>
                <w:szCs w:val="20"/>
                <w:lang w:val="fr-FR"/>
              </w:rPr>
              <w:t>Travaux en hauteu</w:t>
            </w:r>
            <w:r w:rsidR="00AA68F9" w:rsidRPr="00CC7772">
              <w:rPr>
                <w:i/>
                <w:sz w:val="20"/>
                <w:szCs w:val="20"/>
                <w:lang w:val="fr-FR"/>
              </w:rPr>
              <w:t>r</w:t>
            </w:r>
          </w:p>
          <w:p w14:paraId="4266AE89" w14:textId="77777777" w:rsidR="005E0A20" w:rsidRPr="00CC7772" w:rsidRDefault="005E0A20" w:rsidP="005E0A20">
            <w:pPr>
              <w:pStyle w:val="ListParagraph"/>
              <w:numPr>
                <w:ilvl w:val="0"/>
                <w:numId w:val="23"/>
              </w:numPr>
              <w:rPr>
                <w:sz w:val="20"/>
                <w:szCs w:val="20"/>
                <w:lang w:val="fr-FR"/>
              </w:rPr>
            </w:pPr>
            <w:r w:rsidRPr="00CC7772">
              <w:rPr>
                <w:sz w:val="20"/>
                <w:szCs w:val="20"/>
                <w:lang w:val="fr-FR"/>
              </w:rPr>
              <w:t>Travaux dans la chaleur (travaux avec des outils présentant une flamme ouverte ou produisant des étincelles)</w:t>
            </w:r>
          </w:p>
          <w:p w14:paraId="4266AE8A" w14:textId="77777777" w:rsidR="005E0A20" w:rsidRPr="00CC7772" w:rsidRDefault="005E0A20" w:rsidP="005E0A20">
            <w:pPr>
              <w:pStyle w:val="ListParagraph"/>
              <w:numPr>
                <w:ilvl w:val="0"/>
                <w:numId w:val="23"/>
              </w:numPr>
              <w:rPr>
                <w:sz w:val="20"/>
                <w:szCs w:val="20"/>
                <w:lang w:val="fr-FR"/>
              </w:rPr>
            </w:pPr>
            <w:r w:rsidRPr="00CC7772">
              <w:rPr>
                <w:sz w:val="20"/>
                <w:szCs w:val="20"/>
                <w:lang w:val="fr-FR"/>
              </w:rPr>
              <w:t>Travaux à des installations électriques</w:t>
            </w:r>
          </w:p>
          <w:p w14:paraId="4266AE8B" w14:textId="77777777" w:rsidR="00AA68F9" w:rsidRPr="00CC7772" w:rsidRDefault="005E0A20" w:rsidP="00AA68F9">
            <w:pPr>
              <w:pStyle w:val="ListParagraph"/>
              <w:numPr>
                <w:ilvl w:val="0"/>
                <w:numId w:val="23"/>
              </w:numPr>
              <w:rPr>
                <w:sz w:val="20"/>
                <w:szCs w:val="20"/>
                <w:lang w:val="fr-FR"/>
              </w:rPr>
            </w:pPr>
            <w:r w:rsidRPr="00CC7772">
              <w:rPr>
                <w:sz w:val="20"/>
                <w:szCs w:val="20"/>
                <w:lang w:val="fr-FR"/>
              </w:rPr>
              <w:t>Travaux d'excavation (sondages, excavations pour cuves souterraines, …)</w:t>
            </w:r>
          </w:p>
          <w:p w14:paraId="4266AE8C" w14:textId="77777777" w:rsidR="00AA68F9" w:rsidRPr="00CC7772" w:rsidRDefault="005E0A20" w:rsidP="00AA68F9">
            <w:pPr>
              <w:pStyle w:val="ListParagraph"/>
              <w:numPr>
                <w:ilvl w:val="0"/>
                <w:numId w:val="23"/>
              </w:numPr>
              <w:rPr>
                <w:sz w:val="20"/>
                <w:szCs w:val="20"/>
                <w:lang w:val="fr-FR"/>
              </w:rPr>
            </w:pPr>
            <w:r w:rsidRPr="003735E6">
              <w:rPr>
                <w:color w:val="0000FF"/>
                <w:sz w:val="20"/>
                <w:szCs w:val="20"/>
                <w:lang w:val="fr-FR"/>
              </w:rPr>
              <w:t>Travaux</w:t>
            </w:r>
            <w:r w:rsidR="003735E6" w:rsidRPr="003735E6">
              <w:rPr>
                <w:color w:val="0000FF"/>
                <w:sz w:val="20"/>
                <w:szCs w:val="20"/>
                <w:lang w:val="fr-FR"/>
              </w:rPr>
              <w:t xml:space="preserve"> dans des atmosphères dangereuses</w:t>
            </w:r>
            <w:r w:rsidRPr="00CC7772">
              <w:rPr>
                <w:sz w:val="20"/>
                <w:szCs w:val="20"/>
                <w:lang w:val="fr-FR"/>
              </w:rPr>
              <w:t xml:space="preserve"> où des mesures doivent être effectuées comme les mesures d'explosion, les mesures d'oxygène, les substances dangereuses</w:t>
            </w:r>
          </w:p>
          <w:p w14:paraId="4266AE8D" w14:textId="77777777" w:rsidR="005E0A20" w:rsidRPr="00CC7772" w:rsidRDefault="005E0A20" w:rsidP="005E0A20">
            <w:pPr>
              <w:pStyle w:val="ListParagraph"/>
              <w:numPr>
                <w:ilvl w:val="0"/>
                <w:numId w:val="23"/>
              </w:numPr>
              <w:rPr>
                <w:sz w:val="20"/>
                <w:szCs w:val="20"/>
                <w:lang w:val="fr-FR"/>
              </w:rPr>
            </w:pPr>
            <w:r w:rsidRPr="00CC7772">
              <w:rPr>
                <w:sz w:val="20"/>
                <w:szCs w:val="20"/>
                <w:lang w:val="fr-FR"/>
              </w:rPr>
              <w:t>Travaux avec engins de levage et engins élévateurs (grues, ...)</w:t>
            </w:r>
          </w:p>
          <w:p w14:paraId="4266AE8E" w14:textId="77777777" w:rsidR="00C63B00" w:rsidRPr="00C07753" w:rsidRDefault="005E0A20" w:rsidP="00CC7772">
            <w:pPr>
              <w:pStyle w:val="ListParagraph"/>
              <w:numPr>
                <w:ilvl w:val="0"/>
                <w:numId w:val="23"/>
              </w:numPr>
              <w:rPr>
                <w:sz w:val="20"/>
                <w:szCs w:val="20"/>
                <w:lang w:val="fr-FR"/>
              </w:rPr>
            </w:pPr>
            <w:r w:rsidRPr="00CC7772">
              <w:rPr>
                <w:sz w:val="20"/>
                <w:szCs w:val="20"/>
                <w:lang w:val="fr-FR"/>
              </w:rPr>
              <w:t xml:space="preserve">Entrée dans et travaux dans </w:t>
            </w:r>
            <w:r w:rsidRPr="00CC7772">
              <w:rPr>
                <w:i/>
                <w:sz w:val="20"/>
                <w:szCs w:val="20"/>
                <w:lang w:val="fr-FR"/>
              </w:rPr>
              <w:t xml:space="preserve">des </w:t>
            </w:r>
            <w:r w:rsidR="00CC7772" w:rsidRPr="00CC7772">
              <w:rPr>
                <w:i/>
                <w:sz w:val="20"/>
                <w:szCs w:val="20"/>
                <w:lang w:val="fr-FR"/>
              </w:rPr>
              <w:t>espaces confinés</w:t>
            </w:r>
          </w:p>
          <w:p w14:paraId="4266AE8F" w14:textId="77777777" w:rsidR="00C07753" w:rsidRPr="00C07753" w:rsidRDefault="00C07753" w:rsidP="00C07753">
            <w:pPr>
              <w:pStyle w:val="ListParagraph"/>
              <w:numPr>
                <w:ilvl w:val="0"/>
                <w:numId w:val="23"/>
              </w:numPr>
              <w:rPr>
                <w:rFonts w:cs="Arial"/>
                <w:color w:val="0000FF"/>
                <w:sz w:val="20"/>
                <w:szCs w:val="20"/>
                <w:lang w:val="fr-BE" w:eastAsia="nl-NL"/>
              </w:rPr>
            </w:pPr>
            <w:r w:rsidRPr="00C07753">
              <w:rPr>
                <w:rFonts w:cs="Arial"/>
                <w:color w:val="0000FF"/>
                <w:sz w:val="20"/>
                <w:szCs w:val="20"/>
                <w:lang w:val="fr-BE" w:eastAsia="nl-NL"/>
              </w:rPr>
              <w:lastRenderedPageBreak/>
              <w:t xml:space="preserve">Usage et entretien des </w:t>
            </w:r>
            <w:r w:rsidRPr="00C07753">
              <w:rPr>
                <w:rFonts w:cs="Arial"/>
                <w:i/>
                <w:color w:val="0000FF"/>
                <w:sz w:val="20"/>
                <w:szCs w:val="20"/>
                <w:lang w:val="fr-BE" w:eastAsia="nl-NL"/>
              </w:rPr>
              <w:t>assemblages des tuyaux flexibles</w:t>
            </w:r>
            <w:r w:rsidRPr="00C07753">
              <w:rPr>
                <w:rFonts w:cs="Arial"/>
                <w:color w:val="0000FF"/>
                <w:sz w:val="20"/>
                <w:szCs w:val="20"/>
                <w:lang w:val="fr-BE" w:eastAsia="nl-NL"/>
              </w:rPr>
              <w:t xml:space="preserve"> en caoutchouc ou synthétiques</w:t>
            </w:r>
          </w:p>
          <w:p w14:paraId="4266AE90" w14:textId="77777777" w:rsidR="00C07753" w:rsidRPr="00C07753" w:rsidRDefault="00C07753" w:rsidP="00C07753">
            <w:pPr>
              <w:pStyle w:val="ListParagraph"/>
              <w:numPr>
                <w:ilvl w:val="0"/>
                <w:numId w:val="23"/>
              </w:numPr>
              <w:rPr>
                <w:rFonts w:cs="Arial"/>
                <w:i/>
                <w:color w:val="0000FF"/>
                <w:sz w:val="20"/>
                <w:szCs w:val="20"/>
                <w:lang w:val="nl-BE" w:eastAsia="nl-NL"/>
              </w:rPr>
            </w:pPr>
            <w:r w:rsidRPr="00C07753">
              <w:rPr>
                <w:rFonts w:cs="Arial"/>
                <w:i/>
                <w:color w:val="0000FF"/>
                <w:sz w:val="20"/>
                <w:szCs w:val="20"/>
                <w:lang w:val="fr-BE" w:eastAsia="nl-NL"/>
              </w:rPr>
              <w:t>Traitement des échantillons d’hydrocarbure</w:t>
            </w:r>
          </w:p>
        </w:tc>
      </w:tr>
      <w:tr w:rsidR="005E0A20" w:rsidRPr="003735E6" w14:paraId="4266AE9A" w14:textId="77777777">
        <w:tc>
          <w:tcPr>
            <w:tcW w:w="1920" w:type="dxa"/>
          </w:tcPr>
          <w:p w14:paraId="4266AE92" w14:textId="77777777" w:rsidR="005E0A20" w:rsidRPr="00346430" w:rsidRDefault="00CC7772" w:rsidP="005E0A20">
            <w:pPr>
              <w:spacing w:before="120"/>
              <w:rPr>
                <w:i/>
                <w:sz w:val="20"/>
                <w:szCs w:val="20"/>
                <w:lang w:val="fr-FR"/>
              </w:rPr>
            </w:pPr>
            <w:r>
              <w:rPr>
                <w:i/>
                <w:sz w:val="20"/>
                <w:szCs w:val="20"/>
                <w:lang w:val="fr-FR"/>
              </w:rPr>
              <w:lastRenderedPageBreak/>
              <w:t>Espace confiné</w:t>
            </w:r>
          </w:p>
        </w:tc>
        <w:tc>
          <w:tcPr>
            <w:tcW w:w="5643" w:type="dxa"/>
          </w:tcPr>
          <w:p w14:paraId="4266AE93" w14:textId="77777777" w:rsidR="005E0A20" w:rsidRPr="00346430" w:rsidRDefault="005E0A20" w:rsidP="005E0A20">
            <w:pPr>
              <w:spacing w:before="120"/>
              <w:rPr>
                <w:sz w:val="20"/>
                <w:szCs w:val="20"/>
                <w:lang w:val="fr-FR"/>
              </w:rPr>
            </w:pPr>
            <w:r w:rsidRPr="00346430">
              <w:rPr>
                <w:sz w:val="20"/>
                <w:szCs w:val="20"/>
                <w:lang w:val="fr-FR"/>
              </w:rPr>
              <w:t xml:space="preserve">Notice : </w:t>
            </w:r>
          </w:p>
          <w:p w14:paraId="4266AE94" w14:textId="77777777" w:rsidR="005E0A20" w:rsidRPr="00346430" w:rsidRDefault="005E0A20" w:rsidP="005E0A20">
            <w:pPr>
              <w:spacing w:before="120"/>
              <w:rPr>
                <w:sz w:val="20"/>
                <w:szCs w:val="20"/>
                <w:lang w:val="fr-FR"/>
              </w:rPr>
            </w:pPr>
            <w:r w:rsidRPr="00346430">
              <w:rPr>
                <w:sz w:val="20"/>
                <w:szCs w:val="20"/>
                <w:lang w:val="fr-FR"/>
              </w:rPr>
              <w:t>Exemples : travaux dans des cuves, égouts, grandes/petites tranchées et excavations/tranchées de fondation, travaux dans des tuyaux, espaces non ou mal ventilés.</w:t>
            </w:r>
          </w:p>
          <w:p w14:paraId="4266AE95" w14:textId="77777777" w:rsidR="005E0A20" w:rsidRPr="00346430" w:rsidRDefault="005E0A20" w:rsidP="005E0A20">
            <w:pPr>
              <w:spacing w:before="120"/>
              <w:rPr>
                <w:sz w:val="20"/>
                <w:szCs w:val="20"/>
                <w:lang w:val="fr-FR"/>
              </w:rPr>
            </w:pPr>
            <w:r w:rsidRPr="00346430">
              <w:rPr>
                <w:sz w:val="20"/>
                <w:szCs w:val="20"/>
                <w:lang w:val="fr-FR"/>
              </w:rPr>
              <w:t xml:space="preserve">Un </w:t>
            </w:r>
            <w:r w:rsidR="00CC7772">
              <w:rPr>
                <w:sz w:val="20"/>
                <w:szCs w:val="20"/>
                <w:lang w:val="fr-FR"/>
              </w:rPr>
              <w:t>espace confiné</w:t>
            </w:r>
            <w:r w:rsidRPr="00346430">
              <w:rPr>
                <w:sz w:val="20"/>
                <w:szCs w:val="20"/>
                <w:lang w:val="fr-FR"/>
              </w:rPr>
              <w:t xml:space="preserve"> est un espace qui :</w:t>
            </w:r>
          </w:p>
          <w:p w14:paraId="4266AE96" w14:textId="77777777" w:rsidR="005E0A20" w:rsidRPr="00346430" w:rsidRDefault="005E0A20" w:rsidP="005E0A20">
            <w:pPr>
              <w:pStyle w:val="ListParagraph"/>
              <w:numPr>
                <w:ilvl w:val="0"/>
                <w:numId w:val="29"/>
              </w:numPr>
              <w:spacing w:before="120"/>
              <w:rPr>
                <w:sz w:val="20"/>
                <w:szCs w:val="20"/>
                <w:lang w:val="fr-FR"/>
              </w:rPr>
            </w:pPr>
            <w:r w:rsidRPr="00346430">
              <w:rPr>
                <w:sz w:val="20"/>
                <w:szCs w:val="20"/>
                <w:lang w:val="fr-FR"/>
              </w:rPr>
              <w:t>ne convient pas pour un séjour humain normal ;</w:t>
            </w:r>
          </w:p>
          <w:p w14:paraId="4266AE97" w14:textId="77777777" w:rsidR="005E0A20" w:rsidRPr="00346430" w:rsidRDefault="005E0A20" w:rsidP="005E0A20">
            <w:pPr>
              <w:pStyle w:val="ListParagraph"/>
              <w:numPr>
                <w:ilvl w:val="0"/>
                <w:numId w:val="29"/>
              </w:numPr>
              <w:spacing w:before="120"/>
              <w:rPr>
                <w:sz w:val="20"/>
                <w:szCs w:val="20"/>
                <w:lang w:val="fr-FR"/>
              </w:rPr>
            </w:pPr>
            <w:r w:rsidRPr="00346430">
              <w:rPr>
                <w:sz w:val="20"/>
                <w:szCs w:val="20"/>
                <w:lang w:val="fr-FR"/>
              </w:rPr>
              <w:t>est difficilement accessible et/ou difficile à aérer en cas de besoin ;</w:t>
            </w:r>
          </w:p>
          <w:p w14:paraId="4266AE98" w14:textId="77777777" w:rsidR="005E0A20" w:rsidRPr="00346430" w:rsidRDefault="005E0A20" w:rsidP="005E0A20">
            <w:pPr>
              <w:pStyle w:val="ListParagraph"/>
              <w:numPr>
                <w:ilvl w:val="0"/>
                <w:numId w:val="29"/>
              </w:numPr>
              <w:spacing w:before="120"/>
              <w:rPr>
                <w:sz w:val="20"/>
                <w:szCs w:val="20"/>
                <w:lang w:val="fr-FR"/>
              </w:rPr>
            </w:pPr>
            <w:r w:rsidRPr="00346430">
              <w:rPr>
                <w:sz w:val="20"/>
                <w:szCs w:val="20"/>
                <w:lang w:val="fr-FR"/>
              </w:rPr>
              <w:t>présente un risque supplémentaire comme une atmosphère explosive, la présence de produits dangereux, ...</w:t>
            </w:r>
          </w:p>
          <w:p w14:paraId="4266AE99" w14:textId="77777777" w:rsidR="005E0A20" w:rsidRPr="00346430" w:rsidRDefault="005E0A20" w:rsidP="005E0A20">
            <w:pPr>
              <w:spacing w:before="120"/>
              <w:rPr>
                <w:sz w:val="20"/>
                <w:szCs w:val="20"/>
                <w:lang w:val="fr-FR"/>
              </w:rPr>
            </w:pPr>
            <w:r w:rsidRPr="00346430">
              <w:rPr>
                <w:sz w:val="20"/>
                <w:szCs w:val="20"/>
                <w:lang w:val="fr-FR"/>
              </w:rPr>
              <w:t xml:space="preserve">Note : certains endroits peuvent être des </w:t>
            </w:r>
            <w:r w:rsidR="00CC7772">
              <w:rPr>
                <w:sz w:val="20"/>
                <w:szCs w:val="20"/>
                <w:lang w:val="fr-FR"/>
              </w:rPr>
              <w:t>espaces confinés</w:t>
            </w:r>
            <w:r w:rsidRPr="00346430">
              <w:rPr>
                <w:sz w:val="20"/>
                <w:szCs w:val="20"/>
                <w:lang w:val="fr-FR"/>
              </w:rPr>
              <w:t xml:space="preserve"> lorsque des travaux y sont effectués, pendant leur constructions, leur fabrication ou leur première adaptation.</w:t>
            </w:r>
          </w:p>
        </w:tc>
      </w:tr>
      <w:tr w:rsidR="00CC7772" w:rsidRPr="003735E6" w14:paraId="4266AE9D" w14:textId="77777777">
        <w:tc>
          <w:tcPr>
            <w:tcW w:w="1920" w:type="dxa"/>
          </w:tcPr>
          <w:p w14:paraId="4266AE9B" w14:textId="77777777" w:rsidR="00CC7772" w:rsidRDefault="00CC7772" w:rsidP="005E0A20">
            <w:pPr>
              <w:spacing w:before="120"/>
              <w:rPr>
                <w:i/>
                <w:sz w:val="20"/>
                <w:szCs w:val="20"/>
                <w:lang w:val="fr-FR"/>
              </w:rPr>
            </w:pPr>
            <w:r w:rsidRPr="00CC7772">
              <w:rPr>
                <w:i/>
                <w:sz w:val="20"/>
                <w:szCs w:val="20"/>
                <w:lang w:val="fr-FR"/>
              </w:rPr>
              <w:t>Travaux en hauteur</w:t>
            </w:r>
          </w:p>
        </w:tc>
        <w:tc>
          <w:tcPr>
            <w:tcW w:w="5643" w:type="dxa"/>
          </w:tcPr>
          <w:p w14:paraId="4266AE9C" w14:textId="77777777" w:rsidR="00CC7772" w:rsidRPr="00346430" w:rsidRDefault="00CC7772" w:rsidP="00CC7772">
            <w:pPr>
              <w:pStyle w:val="ListParagraph"/>
              <w:spacing w:before="120"/>
              <w:ind w:left="0"/>
              <w:rPr>
                <w:sz w:val="20"/>
                <w:szCs w:val="20"/>
                <w:lang w:val="fr-FR"/>
              </w:rPr>
            </w:pPr>
            <w:r w:rsidRPr="00CC7772">
              <w:rPr>
                <w:sz w:val="20"/>
                <w:szCs w:val="20"/>
                <w:lang w:val="fr-FR"/>
              </w:rPr>
              <w:t xml:space="preserve">Travailler en hauteur = travailler avec une </w:t>
            </w:r>
            <w:r w:rsidRPr="00CC7772">
              <w:rPr>
                <w:i/>
                <w:sz w:val="20"/>
                <w:szCs w:val="20"/>
                <w:lang w:val="fr-FR"/>
              </w:rPr>
              <w:t xml:space="preserve">hauteur de chute </w:t>
            </w:r>
            <w:r>
              <w:rPr>
                <w:sz w:val="20"/>
                <w:szCs w:val="20"/>
                <w:lang w:val="fr-FR"/>
              </w:rPr>
              <w:br/>
            </w:r>
            <w:r w:rsidRPr="00CC7772">
              <w:rPr>
                <w:sz w:val="20"/>
                <w:szCs w:val="20"/>
                <w:lang w:val="fr-FR"/>
              </w:rPr>
              <w:t xml:space="preserve">&gt; 2,5 mètres ou moins si la loi locale est plus stricte </w:t>
            </w:r>
            <w:r>
              <w:rPr>
                <w:sz w:val="20"/>
                <w:szCs w:val="20"/>
                <w:lang w:val="fr-FR"/>
              </w:rPr>
              <w:t>(</w:t>
            </w:r>
            <w:r w:rsidRPr="00CC7772">
              <w:rPr>
                <w:sz w:val="20"/>
                <w:szCs w:val="20"/>
                <w:lang w:val="fr-FR"/>
              </w:rPr>
              <w:t xml:space="preserve">comme en Belgique &gt; 2 mètres); </w:t>
            </w:r>
            <w:r w:rsidRPr="00CC7772">
              <w:rPr>
                <w:sz w:val="20"/>
                <w:szCs w:val="20"/>
                <w:lang w:val="fr-FR"/>
              </w:rPr>
              <w:br/>
            </w:r>
            <w:r w:rsidRPr="00CC7772">
              <w:rPr>
                <w:i/>
                <w:sz w:val="20"/>
                <w:szCs w:val="20"/>
                <w:lang w:val="fr-FR"/>
              </w:rPr>
              <w:t>Hauteur de chute</w:t>
            </w:r>
            <w:r w:rsidRPr="00CC7772">
              <w:rPr>
                <w:sz w:val="20"/>
                <w:szCs w:val="20"/>
                <w:lang w:val="fr-FR"/>
              </w:rPr>
              <w:t xml:space="preserve"> = hauteur entre le sol et les pieds de la personne qui travaille à la hauteur</w:t>
            </w:r>
          </w:p>
        </w:tc>
      </w:tr>
      <w:tr w:rsidR="00640DED" w:rsidRPr="003735E6" w14:paraId="4266AEA0" w14:textId="77777777">
        <w:tc>
          <w:tcPr>
            <w:tcW w:w="1920" w:type="dxa"/>
          </w:tcPr>
          <w:p w14:paraId="4266AE9E" w14:textId="77777777" w:rsidR="00C07753" w:rsidRPr="00C07753" w:rsidRDefault="00640DED" w:rsidP="005E0A20">
            <w:pPr>
              <w:spacing w:before="120"/>
              <w:rPr>
                <w:i/>
                <w:sz w:val="20"/>
                <w:szCs w:val="20"/>
                <w:lang w:val="fr-FR"/>
              </w:rPr>
            </w:pPr>
            <w:r w:rsidRPr="00C07753">
              <w:rPr>
                <w:i/>
                <w:sz w:val="20"/>
                <w:szCs w:val="20"/>
                <w:lang w:val="fr-FR"/>
              </w:rPr>
              <w:t>Tuyau flexible</w:t>
            </w:r>
            <w:r w:rsidR="00C07753">
              <w:rPr>
                <w:i/>
                <w:sz w:val="20"/>
                <w:szCs w:val="20"/>
                <w:lang w:val="fr-FR"/>
              </w:rPr>
              <w:br/>
              <w:t>(assemblage)</w:t>
            </w:r>
          </w:p>
        </w:tc>
        <w:tc>
          <w:tcPr>
            <w:tcW w:w="5643" w:type="dxa"/>
          </w:tcPr>
          <w:p w14:paraId="4266AE9F" w14:textId="77777777" w:rsidR="00640DED" w:rsidRPr="00C07753" w:rsidRDefault="00640DED" w:rsidP="00CC7772">
            <w:pPr>
              <w:pStyle w:val="ListParagraph"/>
              <w:spacing w:before="120"/>
              <w:ind w:left="0"/>
              <w:rPr>
                <w:sz w:val="20"/>
                <w:szCs w:val="20"/>
                <w:lang w:val="fr-FR"/>
              </w:rPr>
            </w:pPr>
            <w:r w:rsidRPr="00C07753">
              <w:rPr>
                <w:rFonts w:cs="Arial"/>
                <w:sz w:val="20"/>
                <w:szCs w:val="20"/>
                <w:lang w:val="fr-FR" w:eastAsia="nl-NL"/>
              </w:rPr>
              <w:t>Ensemble d'un tuyau flexible en caoutchouc / plastique avec des raccords nécessaires pour le transfert de carburant, d'air comprimé ou de la vapeur</w:t>
            </w:r>
          </w:p>
        </w:tc>
      </w:tr>
      <w:tr w:rsidR="00640DED" w:rsidRPr="003735E6" w14:paraId="4266AEA3" w14:textId="77777777">
        <w:tc>
          <w:tcPr>
            <w:tcW w:w="1920" w:type="dxa"/>
          </w:tcPr>
          <w:p w14:paraId="4266AEA1" w14:textId="77777777" w:rsidR="00640DED" w:rsidRPr="00C07753" w:rsidRDefault="00640DED" w:rsidP="00640DED">
            <w:pPr>
              <w:spacing w:before="120"/>
              <w:rPr>
                <w:i/>
                <w:sz w:val="20"/>
                <w:szCs w:val="20"/>
                <w:lang w:val="fr-FR"/>
              </w:rPr>
            </w:pPr>
            <w:r w:rsidRPr="00C07753">
              <w:rPr>
                <w:i/>
                <w:sz w:val="20"/>
                <w:szCs w:val="20"/>
                <w:lang w:val="fr-FR"/>
              </w:rPr>
              <w:t>Dispositifs à sécurité critique</w:t>
            </w:r>
          </w:p>
        </w:tc>
        <w:tc>
          <w:tcPr>
            <w:tcW w:w="5643" w:type="dxa"/>
          </w:tcPr>
          <w:p w14:paraId="4266AEA2" w14:textId="77777777" w:rsidR="00640DED" w:rsidRPr="00C07753" w:rsidRDefault="00640DED" w:rsidP="00640DED">
            <w:pPr>
              <w:shd w:val="clear" w:color="auto" w:fill="F5F5F5"/>
              <w:spacing w:before="120"/>
              <w:textAlignment w:val="top"/>
              <w:rPr>
                <w:rFonts w:cs="Arial"/>
                <w:sz w:val="20"/>
                <w:szCs w:val="20"/>
                <w:lang w:val="fr-FR" w:eastAsia="nl-NL"/>
              </w:rPr>
            </w:pPr>
            <w:r w:rsidRPr="00C07753">
              <w:rPr>
                <w:rFonts w:cs="Arial"/>
                <w:sz w:val="20"/>
                <w:szCs w:val="20"/>
                <w:lang w:val="fr-FR" w:eastAsia="nl-NL"/>
              </w:rPr>
              <w:t>Les appareils avec un risque accru pour les personnes, les biens et l'environnement lors de leur utilisation, tels que les équipements de levage, appareils à pression, installations électriques, les outils à main pneumatiques et électriques, ...</w:t>
            </w:r>
          </w:p>
        </w:tc>
      </w:tr>
      <w:tr w:rsidR="00C07753" w:rsidRPr="003735E6" w14:paraId="4266AEA6" w14:textId="77777777">
        <w:tc>
          <w:tcPr>
            <w:tcW w:w="1920" w:type="dxa"/>
          </w:tcPr>
          <w:p w14:paraId="4266AEA4" w14:textId="77777777" w:rsidR="00C07753" w:rsidRPr="000F4E46" w:rsidRDefault="00C07753" w:rsidP="005D63F8">
            <w:pPr>
              <w:spacing w:before="120"/>
              <w:rPr>
                <w:i/>
                <w:color w:val="0000FF"/>
                <w:sz w:val="20"/>
                <w:szCs w:val="20"/>
                <w:lang w:val="fr-BE"/>
              </w:rPr>
            </w:pPr>
            <w:r w:rsidRPr="000F4E46">
              <w:rPr>
                <w:i/>
                <w:color w:val="0000FF"/>
                <w:sz w:val="20"/>
                <w:szCs w:val="20"/>
                <w:lang w:val="fr-BE"/>
              </w:rPr>
              <w:t>Traitement des échantillons d’hydrocarbure</w:t>
            </w:r>
          </w:p>
        </w:tc>
        <w:tc>
          <w:tcPr>
            <w:tcW w:w="5643" w:type="dxa"/>
          </w:tcPr>
          <w:p w14:paraId="4266AEA5" w14:textId="77777777" w:rsidR="00C07753" w:rsidRPr="00C07753" w:rsidRDefault="00C07753" w:rsidP="00C07753">
            <w:pPr>
              <w:spacing w:before="120"/>
              <w:rPr>
                <w:color w:val="0000FF"/>
                <w:sz w:val="20"/>
                <w:szCs w:val="20"/>
                <w:lang w:val="fr-FR"/>
              </w:rPr>
            </w:pPr>
            <w:r w:rsidRPr="00C07753">
              <w:rPr>
                <w:color w:val="0000FF"/>
                <w:sz w:val="20"/>
                <w:szCs w:val="20"/>
                <w:lang w:val="fr-FR"/>
              </w:rPr>
              <w:t xml:space="preserve">Il s’agit entre autre </w:t>
            </w:r>
            <w:r>
              <w:rPr>
                <w:color w:val="0000FF"/>
                <w:sz w:val="20"/>
                <w:szCs w:val="20"/>
                <w:lang w:val="fr-FR"/>
              </w:rPr>
              <w:t>de</w:t>
            </w:r>
            <w:r w:rsidRPr="00C07753">
              <w:rPr>
                <w:color w:val="0000FF"/>
                <w:sz w:val="20"/>
                <w:szCs w:val="20"/>
                <w:lang w:val="fr-FR"/>
              </w:rPr>
              <w:t xml:space="preserve"> </w:t>
            </w:r>
            <w:r>
              <w:rPr>
                <w:color w:val="0000FF"/>
                <w:sz w:val="20"/>
                <w:szCs w:val="20"/>
                <w:lang w:val="fr-FR"/>
              </w:rPr>
              <w:t>l’échantillonnage</w:t>
            </w:r>
            <w:r w:rsidRPr="00C07753">
              <w:rPr>
                <w:color w:val="0000FF"/>
                <w:sz w:val="20"/>
                <w:szCs w:val="20"/>
                <w:lang w:val="fr-FR"/>
              </w:rPr>
              <w:t>, le transport et le stockage des échantillons et les déchets des échantillons.</w:t>
            </w:r>
          </w:p>
        </w:tc>
      </w:tr>
    </w:tbl>
    <w:p w14:paraId="4266AEA7" w14:textId="77777777" w:rsidR="005E0A20" w:rsidRPr="00C07753" w:rsidRDefault="005E0A20" w:rsidP="005E0A20">
      <w:pPr>
        <w:rPr>
          <w:sz w:val="20"/>
          <w:szCs w:val="20"/>
          <w:lang w:val="fr-FR"/>
        </w:rPr>
      </w:pPr>
    </w:p>
    <w:p w14:paraId="4266AEA8" w14:textId="77777777" w:rsidR="005E0A20" w:rsidRPr="00C07753" w:rsidRDefault="005E0A20" w:rsidP="005E0A20">
      <w:pPr>
        <w:rPr>
          <w:sz w:val="20"/>
          <w:szCs w:val="20"/>
          <w:lang w:val="fr-FR"/>
        </w:rPr>
      </w:pPr>
    </w:p>
    <w:p w14:paraId="4266AEA9" w14:textId="77777777" w:rsidR="005E0A20" w:rsidRPr="00346430" w:rsidRDefault="005E0A20" w:rsidP="005E0A20">
      <w:pPr>
        <w:pStyle w:val="Heading1"/>
        <w:numPr>
          <w:ilvl w:val="0"/>
          <w:numId w:val="12"/>
        </w:numPr>
        <w:rPr>
          <w:sz w:val="22"/>
          <w:szCs w:val="22"/>
          <w:u w:val="single"/>
          <w:lang w:val="fr-FR"/>
        </w:rPr>
      </w:pPr>
      <w:bookmarkStart w:id="6" w:name="_Toc314568296"/>
      <w:bookmarkStart w:id="7" w:name="_Toc320878921"/>
      <w:r w:rsidRPr="00346430">
        <w:rPr>
          <w:sz w:val="22"/>
          <w:szCs w:val="22"/>
          <w:u w:val="single"/>
          <w:lang w:val="fr-FR"/>
        </w:rPr>
        <w:t>Portée</w:t>
      </w:r>
      <w:bookmarkEnd w:id="6"/>
      <w:bookmarkEnd w:id="7"/>
    </w:p>
    <w:p w14:paraId="4266AEAA" w14:textId="77777777" w:rsidR="005E0A20" w:rsidRPr="00346430" w:rsidRDefault="005E0A20" w:rsidP="005E0A20">
      <w:pPr>
        <w:jc w:val="both"/>
        <w:rPr>
          <w:sz w:val="20"/>
          <w:szCs w:val="20"/>
          <w:lang w:val="fr-FR"/>
        </w:rPr>
      </w:pPr>
    </w:p>
    <w:p w14:paraId="4266AEAB" w14:textId="77777777" w:rsidR="005E0A20" w:rsidRPr="00346430" w:rsidRDefault="005E0A20" w:rsidP="005E0A20">
      <w:pPr>
        <w:rPr>
          <w:sz w:val="20"/>
          <w:szCs w:val="20"/>
          <w:lang w:val="fr-FR"/>
        </w:rPr>
      </w:pPr>
      <w:r w:rsidRPr="00346430">
        <w:rPr>
          <w:sz w:val="20"/>
          <w:szCs w:val="20"/>
          <w:lang w:val="fr-FR"/>
        </w:rPr>
        <w:t xml:space="preserve">Ce Guide de sécurité (CS) s'applique aux </w:t>
      </w:r>
      <w:r w:rsidR="00C63B00">
        <w:rPr>
          <w:i/>
          <w:sz w:val="20"/>
          <w:szCs w:val="20"/>
          <w:lang w:val="fr-FR"/>
        </w:rPr>
        <w:t>contractants</w:t>
      </w:r>
      <w:r w:rsidRPr="00346430">
        <w:rPr>
          <w:i/>
          <w:sz w:val="20"/>
          <w:szCs w:val="20"/>
          <w:lang w:val="fr-FR"/>
        </w:rPr>
        <w:t xml:space="preserve"> à haut risque </w:t>
      </w:r>
      <w:r w:rsidRPr="00346430">
        <w:rPr>
          <w:sz w:val="20"/>
          <w:szCs w:val="20"/>
          <w:lang w:val="fr-FR"/>
        </w:rPr>
        <w:t xml:space="preserve">qui effectuent des travaux pour </w:t>
      </w:r>
      <w:r w:rsidRPr="00346430">
        <w:rPr>
          <w:i/>
          <w:sz w:val="20"/>
          <w:szCs w:val="20"/>
          <w:lang w:val="fr-FR"/>
        </w:rPr>
        <w:t>KPNWE</w:t>
      </w:r>
      <w:r w:rsidRPr="00346430">
        <w:rPr>
          <w:sz w:val="20"/>
          <w:szCs w:val="20"/>
          <w:lang w:val="fr-FR"/>
        </w:rPr>
        <w:t xml:space="preserve"> ou ses sociétés filles.</w:t>
      </w:r>
    </w:p>
    <w:p w14:paraId="4266AEAC" w14:textId="77777777" w:rsidR="005E0A20" w:rsidRPr="00346430" w:rsidRDefault="005E0A20" w:rsidP="005E0A20">
      <w:pPr>
        <w:rPr>
          <w:sz w:val="20"/>
          <w:szCs w:val="20"/>
          <w:lang w:val="fr-FR"/>
        </w:rPr>
      </w:pPr>
    </w:p>
    <w:p w14:paraId="4266AEAD" w14:textId="77777777" w:rsidR="005E0A20" w:rsidRPr="00346430" w:rsidRDefault="005E0A20" w:rsidP="005E0A20">
      <w:pPr>
        <w:jc w:val="both"/>
        <w:rPr>
          <w:sz w:val="20"/>
          <w:szCs w:val="20"/>
          <w:lang w:val="fr-FR"/>
        </w:rPr>
      </w:pPr>
    </w:p>
    <w:p w14:paraId="4266AEAE" w14:textId="77777777" w:rsidR="005E0A20" w:rsidRPr="00346430" w:rsidRDefault="005E0A20" w:rsidP="005E0A20">
      <w:pPr>
        <w:pStyle w:val="Heading1"/>
        <w:numPr>
          <w:ilvl w:val="0"/>
          <w:numId w:val="12"/>
        </w:numPr>
        <w:rPr>
          <w:sz w:val="22"/>
          <w:szCs w:val="22"/>
          <w:u w:val="single"/>
          <w:lang w:val="fr-FR"/>
        </w:rPr>
      </w:pPr>
      <w:bookmarkStart w:id="8" w:name="_Toc314568297"/>
      <w:bookmarkStart w:id="9" w:name="_Toc320878922"/>
      <w:r w:rsidRPr="00346430">
        <w:rPr>
          <w:sz w:val="22"/>
          <w:szCs w:val="22"/>
          <w:u w:val="single"/>
          <w:lang w:val="fr-FR"/>
        </w:rPr>
        <w:t>Méthode de travail</w:t>
      </w:r>
      <w:bookmarkEnd w:id="8"/>
      <w:bookmarkEnd w:id="9"/>
    </w:p>
    <w:p w14:paraId="4266AEAF" w14:textId="77777777" w:rsidR="005E0A20" w:rsidRPr="00346430" w:rsidRDefault="005E0A20" w:rsidP="005E0A20">
      <w:pPr>
        <w:jc w:val="both"/>
        <w:rPr>
          <w:sz w:val="20"/>
          <w:szCs w:val="20"/>
          <w:lang w:val="fr-FR"/>
        </w:rPr>
      </w:pPr>
    </w:p>
    <w:p w14:paraId="4266AEB0" w14:textId="77777777" w:rsidR="005E0A20" w:rsidRPr="00346430" w:rsidRDefault="005E0A20" w:rsidP="005E0A20">
      <w:pPr>
        <w:rPr>
          <w:sz w:val="20"/>
          <w:szCs w:val="20"/>
          <w:lang w:val="fr-FR"/>
        </w:rPr>
      </w:pPr>
      <w:r w:rsidRPr="00346430">
        <w:rPr>
          <w:sz w:val="20"/>
          <w:szCs w:val="20"/>
          <w:lang w:val="fr-FR"/>
        </w:rPr>
        <w:t xml:space="preserve">Le guide de sécurité et les annexes qui y sont jointes font partie intégrante et indissociable du contrat conclu entre KPNWE et </w:t>
      </w:r>
      <w:r w:rsidR="00B9396D">
        <w:rPr>
          <w:sz w:val="20"/>
          <w:szCs w:val="20"/>
          <w:lang w:val="fr-FR"/>
        </w:rPr>
        <w:t>Le contractant</w:t>
      </w:r>
      <w:r w:rsidRPr="00346430">
        <w:rPr>
          <w:sz w:val="20"/>
          <w:szCs w:val="20"/>
          <w:lang w:val="fr-FR"/>
        </w:rPr>
        <w:t xml:space="preserve"> concerné.</w:t>
      </w:r>
    </w:p>
    <w:p w14:paraId="4266AEB1" w14:textId="77777777" w:rsidR="005E0A20" w:rsidRPr="00346430" w:rsidRDefault="005E0A20" w:rsidP="005E0A20">
      <w:pPr>
        <w:rPr>
          <w:sz w:val="20"/>
          <w:szCs w:val="20"/>
          <w:lang w:val="fr-FR"/>
        </w:rPr>
      </w:pPr>
    </w:p>
    <w:p w14:paraId="4266AEB2" w14:textId="77777777" w:rsidR="005E0A20" w:rsidRPr="00346430" w:rsidRDefault="00B9396D" w:rsidP="005E0A20">
      <w:pPr>
        <w:jc w:val="both"/>
        <w:rPr>
          <w:sz w:val="20"/>
          <w:szCs w:val="20"/>
          <w:lang w:val="fr-FR"/>
        </w:rPr>
      </w:pPr>
      <w:r>
        <w:rPr>
          <w:sz w:val="20"/>
          <w:szCs w:val="20"/>
          <w:lang w:val="fr-FR"/>
        </w:rPr>
        <w:t>Le contractant</w:t>
      </w:r>
      <w:r w:rsidR="005E0A20" w:rsidRPr="00346430">
        <w:rPr>
          <w:sz w:val="20"/>
          <w:szCs w:val="20"/>
          <w:lang w:val="fr-FR"/>
        </w:rPr>
        <w:t xml:space="preserve"> </w:t>
      </w:r>
      <w:r w:rsidR="00243C29">
        <w:rPr>
          <w:sz w:val="20"/>
          <w:szCs w:val="20"/>
          <w:lang w:val="fr-FR"/>
        </w:rPr>
        <w:t xml:space="preserve">ne </w:t>
      </w:r>
      <w:r w:rsidR="005E0A20" w:rsidRPr="00346430">
        <w:rPr>
          <w:sz w:val="20"/>
          <w:szCs w:val="20"/>
          <w:lang w:val="fr-FR"/>
        </w:rPr>
        <w:t xml:space="preserve">peut </w:t>
      </w:r>
      <w:r w:rsidR="00243C29">
        <w:rPr>
          <w:sz w:val="20"/>
          <w:szCs w:val="20"/>
          <w:lang w:val="fr-FR"/>
        </w:rPr>
        <w:t xml:space="preserve">pas </w:t>
      </w:r>
      <w:r w:rsidR="005E0A20" w:rsidRPr="00346430">
        <w:rPr>
          <w:sz w:val="20"/>
          <w:szCs w:val="20"/>
          <w:lang w:val="fr-FR"/>
        </w:rPr>
        <w:t>facturer de frais supplémentaires à la suite de la prise de mesures HSSE complémentaires nécessaires pour permettre la bonne exécution des travaux.</w:t>
      </w:r>
    </w:p>
    <w:p w14:paraId="4266AEB3" w14:textId="77777777" w:rsidR="005E0A20" w:rsidRPr="00346430" w:rsidRDefault="005E0A20" w:rsidP="005E0A20">
      <w:pPr>
        <w:jc w:val="both"/>
        <w:rPr>
          <w:sz w:val="20"/>
          <w:szCs w:val="20"/>
          <w:lang w:val="fr-FR"/>
        </w:rPr>
      </w:pPr>
    </w:p>
    <w:p w14:paraId="4266AEB4" w14:textId="77777777" w:rsidR="005E0A20" w:rsidRPr="00346430" w:rsidRDefault="005E0A20" w:rsidP="005E0A20">
      <w:pPr>
        <w:jc w:val="both"/>
        <w:rPr>
          <w:sz w:val="20"/>
          <w:szCs w:val="20"/>
          <w:lang w:val="fr-FR"/>
        </w:rPr>
      </w:pPr>
      <w:r w:rsidRPr="00346430">
        <w:rPr>
          <w:sz w:val="20"/>
          <w:szCs w:val="20"/>
          <w:lang w:val="fr-FR"/>
        </w:rPr>
        <w:t>En cas de désaccord quant à la nécessité des mesures HSSE à prendre, l'avis du HSSE Manager de KPNWE sera déterminant.</w:t>
      </w:r>
    </w:p>
    <w:p w14:paraId="4266AEB5" w14:textId="77777777" w:rsidR="005E0A20" w:rsidRPr="00346430" w:rsidRDefault="005E0A20" w:rsidP="005E0A20">
      <w:pPr>
        <w:jc w:val="both"/>
        <w:rPr>
          <w:sz w:val="20"/>
          <w:szCs w:val="20"/>
          <w:lang w:val="fr-FR"/>
        </w:rPr>
      </w:pPr>
    </w:p>
    <w:p w14:paraId="4266AEB6" w14:textId="77777777" w:rsidR="005E0A20" w:rsidRPr="00346430" w:rsidRDefault="005E0A20" w:rsidP="005E0A20">
      <w:pPr>
        <w:jc w:val="both"/>
        <w:rPr>
          <w:sz w:val="20"/>
          <w:szCs w:val="20"/>
          <w:lang w:val="fr-FR"/>
        </w:rPr>
      </w:pPr>
    </w:p>
    <w:p w14:paraId="4266AEB7" w14:textId="77777777" w:rsidR="005E0A20" w:rsidRPr="00346430" w:rsidRDefault="005E0A20" w:rsidP="005E0A20">
      <w:pPr>
        <w:pStyle w:val="Heading1"/>
        <w:numPr>
          <w:ilvl w:val="0"/>
          <w:numId w:val="12"/>
        </w:numPr>
        <w:rPr>
          <w:sz w:val="22"/>
          <w:szCs w:val="22"/>
          <w:u w:val="single"/>
          <w:lang w:val="fr-FR"/>
        </w:rPr>
      </w:pPr>
      <w:bookmarkStart w:id="10" w:name="_Toc314568298"/>
      <w:bookmarkStart w:id="11" w:name="_Toc320878923"/>
      <w:r w:rsidRPr="00346430">
        <w:rPr>
          <w:sz w:val="22"/>
          <w:szCs w:val="22"/>
          <w:u w:val="single"/>
          <w:lang w:val="fr-FR"/>
        </w:rPr>
        <w:t xml:space="preserve">Exigences vis-à-vis des </w:t>
      </w:r>
      <w:r w:rsidR="00C63B00">
        <w:rPr>
          <w:sz w:val="22"/>
          <w:szCs w:val="22"/>
          <w:u w:val="single"/>
          <w:lang w:val="fr-FR"/>
        </w:rPr>
        <w:t>contractants</w:t>
      </w:r>
      <w:r w:rsidRPr="00346430">
        <w:rPr>
          <w:sz w:val="22"/>
          <w:szCs w:val="22"/>
          <w:u w:val="single"/>
          <w:lang w:val="fr-FR"/>
        </w:rPr>
        <w:t xml:space="preserve"> à haut risque</w:t>
      </w:r>
      <w:bookmarkEnd w:id="10"/>
      <w:bookmarkEnd w:id="11"/>
    </w:p>
    <w:p w14:paraId="4266AEB8" w14:textId="77777777" w:rsidR="005E0A20" w:rsidRPr="00346430" w:rsidRDefault="005E0A20" w:rsidP="005E0A20">
      <w:pPr>
        <w:pStyle w:val="Heading2"/>
        <w:rPr>
          <w:sz w:val="20"/>
          <w:szCs w:val="20"/>
          <w:lang w:val="fr-FR"/>
        </w:rPr>
      </w:pPr>
      <w:bookmarkStart w:id="12" w:name="_Toc314568299"/>
      <w:bookmarkStart w:id="13" w:name="_Toc320878924"/>
      <w:r w:rsidRPr="00346430">
        <w:rPr>
          <w:sz w:val="20"/>
          <w:szCs w:val="20"/>
          <w:lang w:val="fr-FR"/>
        </w:rPr>
        <w:t>5.1 Généralités :</w:t>
      </w:r>
      <w:bookmarkEnd w:id="12"/>
      <w:bookmarkEnd w:id="13"/>
    </w:p>
    <w:p w14:paraId="4266AEB9" w14:textId="77777777" w:rsidR="005E0A20" w:rsidRPr="00346430" w:rsidRDefault="005E0A20" w:rsidP="005E0A20">
      <w:pPr>
        <w:spacing w:before="120"/>
        <w:jc w:val="both"/>
        <w:rPr>
          <w:sz w:val="20"/>
          <w:szCs w:val="20"/>
          <w:lang w:val="fr-FR"/>
        </w:rPr>
      </w:pPr>
      <w:r w:rsidRPr="00346430">
        <w:rPr>
          <w:sz w:val="20"/>
          <w:szCs w:val="20"/>
          <w:lang w:val="fr-FR"/>
        </w:rPr>
        <w:t xml:space="preserve">Un </w:t>
      </w:r>
      <w:r w:rsidR="00C63B00">
        <w:rPr>
          <w:i/>
          <w:sz w:val="20"/>
          <w:szCs w:val="20"/>
          <w:lang w:val="fr-FR"/>
        </w:rPr>
        <w:t>contractant</w:t>
      </w:r>
      <w:r w:rsidRPr="00346430">
        <w:rPr>
          <w:i/>
          <w:sz w:val="20"/>
          <w:szCs w:val="20"/>
          <w:lang w:val="fr-FR"/>
        </w:rPr>
        <w:t xml:space="preserve"> à haut risque </w:t>
      </w:r>
      <w:r w:rsidRPr="00346430">
        <w:rPr>
          <w:sz w:val="20"/>
          <w:szCs w:val="20"/>
          <w:lang w:val="fr-FR"/>
        </w:rPr>
        <w:t xml:space="preserve">doit être conforme aux exigences posées dans le GS. Ces exigences complètent ou supportent : </w:t>
      </w:r>
    </w:p>
    <w:p w14:paraId="4266AEBA" w14:textId="77777777" w:rsidR="005E0A20" w:rsidRPr="00346430" w:rsidRDefault="005E0A20" w:rsidP="005E0A20">
      <w:pPr>
        <w:numPr>
          <w:ilvl w:val="0"/>
          <w:numId w:val="1"/>
        </w:numPr>
        <w:jc w:val="both"/>
        <w:rPr>
          <w:sz w:val="20"/>
          <w:szCs w:val="20"/>
          <w:lang w:val="fr-FR"/>
        </w:rPr>
      </w:pPr>
      <w:r w:rsidRPr="00346430">
        <w:rPr>
          <w:sz w:val="20"/>
          <w:szCs w:val="20"/>
          <w:lang w:val="fr-FR"/>
        </w:rPr>
        <w:t>les travaux à effectuer ou les services à prester, à savoir la législation locale et internationale ;</w:t>
      </w:r>
    </w:p>
    <w:p w14:paraId="4266AEBB" w14:textId="77777777" w:rsidR="005E0A20" w:rsidRPr="00346430" w:rsidRDefault="005E0A20" w:rsidP="005E0A20">
      <w:pPr>
        <w:numPr>
          <w:ilvl w:val="0"/>
          <w:numId w:val="1"/>
        </w:numPr>
        <w:jc w:val="both"/>
        <w:rPr>
          <w:sz w:val="20"/>
          <w:szCs w:val="20"/>
          <w:lang w:val="fr-FR"/>
        </w:rPr>
      </w:pPr>
      <w:r w:rsidRPr="00346430">
        <w:rPr>
          <w:sz w:val="20"/>
          <w:szCs w:val="20"/>
          <w:lang w:val="fr-FR"/>
        </w:rPr>
        <w:t>la déclaration de politique HSSE de KPNWE ;</w:t>
      </w:r>
    </w:p>
    <w:p w14:paraId="4266AEBC" w14:textId="77777777" w:rsidR="005E0A20" w:rsidRPr="00346430" w:rsidRDefault="005E0A20" w:rsidP="005E0A20">
      <w:pPr>
        <w:numPr>
          <w:ilvl w:val="0"/>
          <w:numId w:val="1"/>
        </w:numPr>
        <w:jc w:val="both"/>
        <w:rPr>
          <w:sz w:val="20"/>
          <w:szCs w:val="20"/>
          <w:lang w:val="fr-FR"/>
        </w:rPr>
      </w:pPr>
      <w:r w:rsidRPr="00346430">
        <w:rPr>
          <w:sz w:val="20"/>
          <w:szCs w:val="20"/>
          <w:lang w:val="fr-FR"/>
        </w:rPr>
        <w:t>les autres obligations contractuelles convenues entre les parties ;</w:t>
      </w:r>
    </w:p>
    <w:p w14:paraId="4266AEBD" w14:textId="77777777" w:rsidR="005E0A20" w:rsidRPr="00346430" w:rsidRDefault="005E0A20" w:rsidP="005E0A20">
      <w:pPr>
        <w:numPr>
          <w:ilvl w:val="0"/>
          <w:numId w:val="1"/>
        </w:numPr>
        <w:jc w:val="both"/>
        <w:rPr>
          <w:sz w:val="20"/>
          <w:szCs w:val="20"/>
          <w:lang w:val="fr-FR"/>
        </w:rPr>
      </w:pPr>
      <w:r w:rsidRPr="00346430">
        <w:rPr>
          <w:sz w:val="20"/>
          <w:szCs w:val="20"/>
          <w:lang w:val="fr-FR"/>
        </w:rPr>
        <w:t>les plans de sécurité ou documents rédigés spécifiquement pour d'autres travaux ;</w:t>
      </w:r>
    </w:p>
    <w:p w14:paraId="4266AEBE" w14:textId="77777777" w:rsidR="005E0A20" w:rsidRPr="00346430" w:rsidRDefault="005E0A20" w:rsidP="005E0A20">
      <w:pPr>
        <w:numPr>
          <w:ilvl w:val="0"/>
          <w:numId w:val="1"/>
        </w:numPr>
        <w:jc w:val="both"/>
        <w:rPr>
          <w:sz w:val="20"/>
          <w:szCs w:val="20"/>
          <w:lang w:val="fr-FR"/>
        </w:rPr>
      </w:pPr>
      <w:r w:rsidRPr="00346430">
        <w:rPr>
          <w:sz w:val="20"/>
          <w:szCs w:val="20"/>
          <w:lang w:val="fr-FR"/>
        </w:rPr>
        <w:t xml:space="preserve">les exigences des normes pour lesquelles </w:t>
      </w:r>
      <w:r w:rsidR="00B9396D">
        <w:rPr>
          <w:i/>
          <w:sz w:val="20"/>
          <w:szCs w:val="20"/>
          <w:lang w:val="fr-FR"/>
        </w:rPr>
        <w:t>Le contractant</w:t>
      </w:r>
      <w:r w:rsidRPr="00346430">
        <w:rPr>
          <w:i/>
          <w:sz w:val="20"/>
          <w:szCs w:val="20"/>
          <w:lang w:val="fr-FR"/>
        </w:rPr>
        <w:t xml:space="preserve"> à haut risque </w:t>
      </w:r>
      <w:r w:rsidRPr="00346430">
        <w:rPr>
          <w:sz w:val="20"/>
          <w:szCs w:val="20"/>
          <w:lang w:val="fr-FR"/>
        </w:rPr>
        <w:t>est certifié comme ISO 14001, VCA, OHSAS 18001, MASE, SQAS, ISRS etc. ;</w:t>
      </w:r>
    </w:p>
    <w:p w14:paraId="4266AEBF" w14:textId="77777777" w:rsidR="005E0A20" w:rsidRPr="00346430" w:rsidRDefault="005E0A20" w:rsidP="005E0A20">
      <w:pPr>
        <w:numPr>
          <w:ilvl w:val="0"/>
          <w:numId w:val="1"/>
        </w:numPr>
        <w:jc w:val="both"/>
        <w:rPr>
          <w:sz w:val="20"/>
          <w:szCs w:val="20"/>
          <w:lang w:val="fr-FR"/>
        </w:rPr>
      </w:pPr>
      <w:r w:rsidRPr="00346430">
        <w:rPr>
          <w:sz w:val="20"/>
          <w:szCs w:val="20"/>
          <w:lang w:val="fr-FR"/>
        </w:rPr>
        <w:t>les normes qui peuvent être utilisées comme les règles de l'art.</w:t>
      </w:r>
    </w:p>
    <w:p w14:paraId="4266AEC0" w14:textId="77777777" w:rsidR="005E0A20" w:rsidRPr="00346430" w:rsidRDefault="005E0A20" w:rsidP="005E0A20">
      <w:pPr>
        <w:spacing w:before="120"/>
        <w:jc w:val="both"/>
        <w:rPr>
          <w:sz w:val="20"/>
          <w:szCs w:val="20"/>
          <w:lang w:val="fr-FR"/>
        </w:rPr>
      </w:pPr>
      <w:r w:rsidRPr="00346430">
        <w:rPr>
          <w:sz w:val="20"/>
          <w:szCs w:val="20"/>
          <w:lang w:val="fr-FR"/>
        </w:rPr>
        <w:t xml:space="preserve">Si les exigences en vigueur se révèlent contradictoires, la prescription la plus stricte doit toujours être observée et appliquée. Cela signifie que si les exigences légales et autres d'application sont plus strictes que les exigences en vigueur chez KPNWE, les exigences légales et autres doivent être appliquées, mais si les exigences de KPNWE sont plus strictes que les exigences légales et autres, les exigences de KPNWE doivent être appliquées. </w:t>
      </w:r>
    </w:p>
    <w:p w14:paraId="4266AEC1" w14:textId="77777777" w:rsidR="005E0A20" w:rsidRPr="00346430" w:rsidRDefault="005E0A20" w:rsidP="005E0A20">
      <w:pPr>
        <w:jc w:val="both"/>
        <w:rPr>
          <w:sz w:val="20"/>
          <w:szCs w:val="20"/>
          <w:lang w:val="fr-FR"/>
        </w:rPr>
      </w:pPr>
    </w:p>
    <w:p w14:paraId="4266AEC2" w14:textId="77777777" w:rsidR="005E0A20" w:rsidRPr="00346430" w:rsidRDefault="005E0A20" w:rsidP="00A262D7">
      <w:pPr>
        <w:pStyle w:val="Heading2"/>
        <w:rPr>
          <w:sz w:val="20"/>
          <w:szCs w:val="20"/>
          <w:lang w:val="fr-FR"/>
        </w:rPr>
      </w:pPr>
      <w:bookmarkStart w:id="14" w:name="_Toc314568300"/>
      <w:bookmarkStart w:id="15" w:name="_Toc320878925"/>
      <w:r w:rsidRPr="00346430">
        <w:rPr>
          <w:sz w:val="20"/>
          <w:szCs w:val="20"/>
          <w:lang w:val="fr-FR"/>
        </w:rPr>
        <w:t xml:space="preserve">5.2 Exigences complémentaires pour tous les </w:t>
      </w:r>
      <w:r w:rsidR="00C63B00">
        <w:rPr>
          <w:sz w:val="20"/>
          <w:szCs w:val="20"/>
          <w:lang w:val="fr-FR"/>
        </w:rPr>
        <w:t>contractants</w:t>
      </w:r>
      <w:r w:rsidRPr="00346430">
        <w:rPr>
          <w:sz w:val="20"/>
          <w:szCs w:val="20"/>
          <w:lang w:val="fr-FR"/>
        </w:rPr>
        <w:t xml:space="preserve"> à haut risque :</w:t>
      </w:r>
      <w:bookmarkEnd w:id="14"/>
      <w:bookmarkEnd w:id="15"/>
    </w:p>
    <w:p w14:paraId="4266AEC3" w14:textId="77777777" w:rsidR="005E0A20" w:rsidRPr="00346430" w:rsidRDefault="005E0A20" w:rsidP="00CC7772">
      <w:pPr>
        <w:numPr>
          <w:ilvl w:val="0"/>
          <w:numId w:val="6"/>
        </w:numPr>
        <w:spacing w:before="120"/>
        <w:ind w:left="714" w:hanging="357"/>
        <w:jc w:val="both"/>
        <w:rPr>
          <w:sz w:val="20"/>
          <w:szCs w:val="20"/>
          <w:lang w:val="fr-FR"/>
        </w:rPr>
      </w:pPr>
      <w:r w:rsidRPr="00346430">
        <w:rPr>
          <w:sz w:val="20"/>
          <w:szCs w:val="20"/>
          <w:lang w:val="fr-FR"/>
        </w:rPr>
        <w:t>L</w:t>
      </w:r>
      <w:r w:rsidR="00CC7772">
        <w:rPr>
          <w:sz w:val="20"/>
          <w:szCs w:val="20"/>
          <w:lang w:val="fr-FR"/>
        </w:rPr>
        <w:t xml:space="preserve">e </w:t>
      </w:r>
      <w:r w:rsidR="00C63B00" w:rsidRPr="00CC7772">
        <w:rPr>
          <w:i/>
          <w:sz w:val="20"/>
          <w:szCs w:val="20"/>
          <w:lang w:val="fr-FR"/>
        </w:rPr>
        <w:t>contractant</w:t>
      </w:r>
      <w:r w:rsidRPr="00CC7772">
        <w:rPr>
          <w:i/>
          <w:sz w:val="20"/>
          <w:szCs w:val="20"/>
          <w:lang w:val="fr-FR"/>
        </w:rPr>
        <w:t xml:space="preserve"> à haut risque</w:t>
      </w:r>
      <w:r w:rsidRPr="00346430">
        <w:rPr>
          <w:sz w:val="20"/>
          <w:szCs w:val="20"/>
          <w:lang w:val="fr-FR"/>
        </w:rPr>
        <w:t xml:space="preserve"> est responsable du respect des exigences en vigueur.</w:t>
      </w:r>
    </w:p>
    <w:p w14:paraId="4266AEC4" w14:textId="77777777" w:rsidR="005E0A20" w:rsidRPr="00346430" w:rsidRDefault="00CC7772" w:rsidP="005E0A20">
      <w:pPr>
        <w:numPr>
          <w:ilvl w:val="0"/>
          <w:numId w:val="6"/>
        </w:numPr>
        <w:spacing w:before="120"/>
        <w:ind w:left="714" w:hanging="357"/>
        <w:jc w:val="both"/>
        <w:rPr>
          <w:sz w:val="20"/>
          <w:szCs w:val="20"/>
          <w:lang w:val="fr-FR"/>
        </w:rPr>
      </w:pPr>
      <w:r>
        <w:rPr>
          <w:sz w:val="20"/>
          <w:szCs w:val="20"/>
          <w:lang w:val="fr-FR"/>
        </w:rPr>
        <w:t xml:space="preserve">Le </w:t>
      </w:r>
      <w:r w:rsidR="00C63B00">
        <w:rPr>
          <w:i/>
          <w:sz w:val="20"/>
          <w:szCs w:val="20"/>
          <w:lang w:val="fr-FR"/>
        </w:rPr>
        <w:t>contractant</w:t>
      </w:r>
      <w:r w:rsidR="005E0A20" w:rsidRPr="00346430">
        <w:rPr>
          <w:i/>
          <w:sz w:val="20"/>
          <w:szCs w:val="20"/>
          <w:lang w:val="fr-FR"/>
        </w:rPr>
        <w:t xml:space="preserve"> à haut risque</w:t>
      </w:r>
      <w:r w:rsidR="005E0A20" w:rsidRPr="00346430">
        <w:rPr>
          <w:sz w:val="20"/>
          <w:szCs w:val="20"/>
          <w:lang w:val="fr-FR"/>
        </w:rPr>
        <w:t xml:space="preserve"> est explicitement responsable des sous-traitants qu'il emploie.</w:t>
      </w:r>
    </w:p>
    <w:p w14:paraId="4266AEC5" w14:textId="77777777" w:rsidR="005E0A20" w:rsidRPr="00346430" w:rsidRDefault="005E0A20" w:rsidP="005E0A20">
      <w:pPr>
        <w:numPr>
          <w:ilvl w:val="0"/>
          <w:numId w:val="6"/>
        </w:numPr>
        <w:spacing w:before="120"/>
        <w:ind w:left="714" w:hanging="357"/>
        <w:jc w:val="both"/>
        <w:rPr>
          <w:sz w:val="20"/>
          <w:szCs w:val="20"/>
          <w:lang w:val="fr-FR"/>
        </w:rPr>
      </w:pPr>
      <w:r w:rsidRPr="00346430">
        <w:rPr>
          <w:sz w:val="20"/>
          <w:szCs w:val="20"/>
          <w:lang w:val="fr-FR"/>
        </w:rPr>
        <w:t>L</w:t>
      </w:r>
      <w:r w:rsidR="00CC7772">
        <w:rPr>
          <w:sz w:val="20"/>
          <w:szCs w:val="20"/>
          <w:lang w:val="fr-FR"/>
        </w:rPr>
        <w:t xml:space="preserve">e </w:t>
      </w:r>
      <w:r w:rsidR="00C63B00">
        <w:rPr>
          <w:i/>
          <w:sz w:val="20"/>
          <w:szCs w:val="20"/>
          <w:lang w:val="fr-FR"/>
        </w:rPr>
        <w:t>contractant</w:t>
      </w:r>
      <w:r w:rsidRPr="00346430">
        <w:rPr>
          <w:i/>
          <w:sz w:val="20"/>
          <w:szCs w:val="20"/>
          <w:lang w:val="fr-FR"/>
        </w:rPr>
        <w:t xml:space="preserve"> à haut risque</w:t>
      </w:r>
      <w:r w:rsidRPr="00346430">
        <w:rPr>
          <w:sz w:val="20"/>
          <w:szCs w:val="20"/>
          <w:lang w:val="fr-FR"/>
        </w:rPr>
        <w:t xml:space="preserve"> doit imposer les exigences en question aux parties dont il est responsable (comme les travailleurs, les sous-traitants, les visiteurs, etc.) et doit veiller à une communication correcte des exigences aux parties.</w:t>
      </w:r>
    </w:p>
    <w:p w14:paraId="4266AEC6" w14:textId="77777777" w:rsidR="005E0A20" w:rsidRPr="00346430" w:rsidRDefault="005E0A20" w:rsidP="005E0A20">
      <w:pPr>
        <w:numPr>
          <w:ilvl w:val="0"/>
          <w:numId w:val="6"/>
        </w:numPr>
        <w:spacing w:before="120"/>
        <w:ind w:left="714" w:hanging="357"/>
        <w:jc w:val="both"/>
        <w:rPr>
          <w:sz w:val="20"/>
          <w:szCs w:val="20"/>
          <w:lang w:val="fr-FR"/>
        </w:rPr>
      </w:pPr>
      <w:r w:rsidRPr="00346430">
        <w:rPr>
          <w:sz w:val="20"/>
          <w:szCs w:val="20"/>
          <w:lang w:val="fr-FR"/>
        </w:rPr>
        <w:t xml:space="preserve">Les collaborateurs d'un </w:t>
      </w:r>
      <w:r w:rsidR="00C63B00">
        <w:rPr>
          <w:i/>
          <w:sz w:val="20"/>
          <w:szCs w:val="20"/>
          <w:lang w:val="fr-FR"/>
        </w:rPr>
        <w:t>contractant</w:t>
      </w:r>
      <w:r w:rsidRPr="00346430">
        <w:rPr>
          <w:i/>
          <w:sz w:val="20"/>
          <w:szCs w:val="20"/>
          <w:lang w:val="fr-FR"/>
        </w:rPr>
        <w:t xml:space="preserve"> à haut risque</w:t>
      </w:r>
      <w:r w:rsidRPr="00346430">
        <w:rPr>
          <w:sz w:val="20"/>
          <w:szCs w:val="20"/>
          <w:lang w:val="fr-FR"/>
        </w:rPr>
        <w:t xml:space="preserve"> doivent disposer des connaissances de base nécessaires de sécurité et d'environnement et obtenir toutes les formations complémentaires nécessaires à l'exécution de leurs tâches. </w:t>
      </w:r>
      <w:r w:rsidR="00B9396D">
        <w:rPr>
          <w:sz w:val="20"/>
          <w:szCs w:val="20"/>
          <w:lang w:val="fr-FR"/>
        </w:rPr>
        <w:t>Le contractant</w:t>
      </w:r>
      <w:r w:rsidRPr="00346430">
        <w:rPr>
          <w:i/>
          <w:sz w:val="20"/>
          <w:szCs w:val="20"/>
          <w:lang w:val="fr-FR"/>
        </w:rPr>
        <w:t xml:space="preserve"> à haut risque</w:t>
      </w:r>
      <w:r w:rsidRPr="00346430">
        <w:rPr>
          <w:sz w:val="20"/>
          <w:szCs w:val="20"/>
          <w:lang w:val="fr-FR"/>
        </w:rPr>
        <w:t xml:space="preserve"> doit pouvoir démontrer que le personnel dont il est responsable est activement impliqué dans l'exécution de la déclaration de politique HSSE de KPNWE.</w:t>
      </w:r>
    </w:p>
    <w:p w14:paraId="4266AEC7" w14:textId="77777777" w:rsidR="005E0A20" w:rsidRPr="00346430" w:rsidRDefault="005E0A20" w:rsidP="005E0A20">
      <w:pPr>
        <w:numPr>
          <w:ilvl w:val="0"/>
          <w:numId w:val="6"/>
        </w:numPr>
        <w:spacing w:before="120"/>
        <w:jc w:val="both"/>
        <w:rPr>
          <w:sz w:val="20"/>
          <w:szCs w:val="20"/>
          <w:lang w:val="fr-FR"/>
        </w:rPr>
      </w:pPr>
      <w:r w:rsidRPr="00346430">
        <w:rPr>
          <w:sz w:val="20"/>
          <w:szCs w:val="20"/>
          <w:lang w:val="fr-FR"/>
        </w:rPr>
        <w:t>L</w:t>
      </w:r>
      <w:r w:rsidR="00CC7772">
        <w:rPr>
          <w:sz w:val="20"/>
          <w:szCs w:val="20"/>
          <w:lang w:val="fr-FR"/>
        </w:rPr>
        <w:t xml:space="preserve">e </w:t>
      </w:r>
      <w:r w:rsidR="00C63B00">
        <w:rPr>
          <w:i/>
          <w:sz w:val="20"/>
          <w:szCs w:val="20"/>
          <w:lang w:val="fr-FR"/>
        </w:rPr>
        <w:t>contractant</w:t>
      </w:r>
      <w:r w:rsidRPr="00346430">
        <w:rPr>
          <w:i/>
          <w:sz w:val="20"/>
          <w:szCs w:val="20"/>
          <w:lang w:val="fr-FR"/>
        </w:rPr>
        <w:t xml:space="preserve"> à haut risque</w:t>
      </w:r>
      <w:r w:rsidRPr="00346430">
        <w:rPr>
          <w:sz w:val="20"/>
          <w:szCs w:val="20"/>
          <w:lang w:val="fr-FR"/>
        </w:rPr>
        <w:t xml:space="preserve"> doit disposer d'un système de gestion certifié pour la sécurité au travail/l'environnement. Voici des exemples de systèmes possibles :</w:t>
      </w:r>
    </w:p>
    <w:p w14:paraId="4266AEC8" w14:textId="77777777" w:rsidR="005E0A20" w:rsidRPr="00346430" w:rsidRDefault="005E0A20" w:rsidP="005E0A20">
      <w:pPr>
        <w:numPr>
          <w:ilvl w:val="1"/>
          <w:numId w:val="6"/>
        </w:numPr>
        <w:tabs>
          <w:tab w:val="left" w:pos="2127"/>
        </w:tabs>
        <w:spacing w:before="120"/>
        <w:rPr>
          <w:sz w:val="20"/>
          <w:szCs w:val="20"/>
          <w:lang w:val="fr-FR"/>
        </w:rPr>
      </w:pPr>
      <w:r w:rsidRPr="00346430">
        <w:rPr>
          <w:sz w:val="20"/>
          <w:szCs w:val="20"/>
          <w:lang w:val="fr-FR"/>
        </w:rPr>
        <w:t>VCA</w:t>
      </w:r>
      <w:r w:rsidRPr="00346430">
        <w:rPr>
          <w:sz w:val="20"/>
          <w:szCs w:val="20"/>
          <w:lang w:val="fr-FR"/>
        </w:rPr>
        <w:tab/>
        <w:t xml:space="preserve">: </w:t>
      </w:r>
      <w:r w:rsidRPr="00346430">
        <w:rPr>
          <w:b/>
          <w:sz w:val="20"/>
          <w:szCs w:val="20"/>
          <w:lang w:val="fr-FR"/>
        </w:rPr>
        <w:t>V</w:t>
      </w:r>
      <w:r w:rsidRPr="00346430">
        <w:rPr>
          <w:sz w:val="20"/>
          <w:szCs w:val="20"/>
          <w:lang w:val="fr-FR"/>
        </w:rPr>
        <w:t xml:space="preserve">eiligheid, gezondheid en milieu </w:t>
      </w:r>
      <w:r w:rsidRPr="00346430">
        <w:rPr>
          <w:b/>
          <w:sz w:val="20"/>
          <w:szCs w:val="20"/>
          <w:lang w:val="fr-FR"/>
        </w:rPr>
        <w:t>C</w:t>
      </w:r>
      <w:r w:rsidRPr="00346430">
        <w:rPr>
          <w:sz w:val="20"/>
          <w:szCs w:val="20"/>
          <w:lang w:val="fr-FR"/>
        </w:rPr>
        <w:t xml:space="preserve">hecklist </w:t>
      </w:r>
      <w:r w:rsidRPr="00346430">
        <w:rPr>
          <w:b/>
          <w:sz w:val="20"/>
          <w:szCs w:val="20"/>
          <w:lang w:val="fr-FR"/>
        </w:rPr>
        <w:t>A</w:t>
      </w:r>
      <w:r w:rsidRPr="00346430">
        <w:rPr>
          <w:sz w:val="20"/>
          <w:szCs w:val="20"/>
          <w:lang w:val="fr-FR"/>
        </w:rPr>
        <w:t xml:space="preserve">annemers </w:t>
      </w:r>
      <w:r w:rsidRPr="00346430">
        <w:rPr>
          <w:lang w:val="fr-FR"/>
        </w:rPr>
        <w:br/>
      </w:r>
      <w:r w:rsidRPr="00346430">
        <w:rPr>
          <w:sz w:val="20"/>
          <w:szCs w:val="20"/>
          <w:lang w:val="fr-FR"/>
        </w:rPr>
        <w:t>LSC</w:t>
      </w:r>
      <w:r w:rsidRPr="00346430">
        <w:rPr>
          <w:sz w:val="20"/>
          <w:szCs w:val="20"/>
          <w:lang w:val="fr-FR"/>
        </w:rPr>
        <w:tab/>
        <w:t xml:space="preserve">: </w:t>
      </w:r>
      <w:r w:rsidRPr="00346430">
        <w:rPr>
          <w:b/>
          <w:sz w:val="20"/>
          <w:szCs w:val="20"/>
          <w:lang w:val="fr-FR"/>
        </w:rPr>
        <w:t>L</w:t>
      </w:r>
      <w:r w:rsidRPr="00346430">
        <w:rPr>
          <w:sz w:val="20"/>
          <w:szCs w:val="20"/>
          <w:lang w:val="fr-FR"/>
        </w:rPr>
        <w:t xml:space="preserve">iste de contrôle </w:t>
      </w:r>
      <w:r w:rsidRPr="00346430">
        <w:rPr>
          <w:b/>
          <w:sz w:val="20"/>
          <w:szCs w:val="20"/>
          <w:lang w:val="fr-FR"/>
        </w:rPr>
        <w:t>S</w:t>
      </w:r>
      <w:r w:rsidRPr="00346430">
        <w:rPr>
          <w:sz w:val="20"/>
          <w:szCs w:val="20"/>
          <w:lang w:val="fr-FR"/>
        </w:rPr>
        <w:t xml:space="preserve">écurité, santé et environnement entreprises </w:t>
      </w:r>
      <w:r w:rsidRPr="00346430">
        <w:rPr>
          <w:lang w:val="fr-FR"/>
        </w:rPr>
        <w:br/>
      </w:r>
      <w:r w:rsidRPr="00346430">
        <w:rPr>
          <w:sz w:val="20"/>
          <w:szCs w:val="20"/>
          <w:lang w:val="fr-FR"/>
        </w:rPr>
        <w:tab/>
        <w:t xml:space="preserve">  </w:t>
      </w:r>
      <w:r w:rsidRPr="00346430">
        <w:rPr>
          <w:b/>
          <w:sz w:val="20"/>
          <w:szCs w:val="20"/>
          <w:lang w:val="fr-FR"/>
        </w:rPr>
        <w:t>C</w:t>
      </w:r>
      <w:r w:rsidRPr="00346430">
        <w:rPr>
          <w:sz w:val="20"/>
          <w:szCs w:val="20"/>
          <w:lang w:val="fr-FR"/>
        </w:rPr>
        <w:t>ontractants</w:t>
      </w:r>
      <w:r w:rsidRPr="00346430">
        <w:rPr>
          <w:lang w:val="fr-FR"/>
        </w:rPr>
        <w:br/>
      </w:r>
      <w:r w:rsidRPr="00346430">
        <w:rPr>
          <w:sz w:val="20"/>
          <w:szCs w:val="20"/>
          <w:lang w:val="fr-FR"/>
        </w:rPr>
        <w:t>SCC</w:t>
      </w:r>
      <w:r w:rsidRPr="00346430">
        <w:rPr>
          <w:sz w:val="20"/>
          <w:szCs w:val="20"/>
          <w:lang w:val="fr-FR"/>
        </w:rPr>
        <w:tab/>
        <w:t xml:space="preserve">: </w:t>
      </w:r>
      <w:r w:rsidRPr="00346430">
        <w:rPr>
          <w:b/>
          <w:sz w:val="20"/>
          <w:szCs w:val="20"/>
          <w:lang w:val="fr-FR"/>
        </w:rPr>
        <w:t>S</w:t>
      </w:r>
      <w:r w:rsidRPr="00346430">
        <w:rPr>
          <w:sz w:val="20"/>
          <w:szCs w:val="20"/>
          <w:lang w:val="fr-FR"/>
        </w:rPr>
        <w:t xml:space="preserve">icherheits </w:t>
      </w:r>
      <w:r w:rsidRPr="00346430">
        <w:rPr>
          <w:b/>
          <w:sz w:val="20"/>
          <w:szCs w:val="20"/>
          <w:lang w:val="fr-FR"/>
        </w:rPr>
        <w:t>C</w:t>
      </w:r>
      <w:r w:rsidRPr="00346430">
        <w:rPr>
          <w:sz w:val="20"/>
          <w:szCs w:val="20"/>
          <w:lang w:val="fr-FR"/>
        </w:rPr>
        <w:t xml:space="preserve">ertifikat </w:t>
      </w:r>
      <w:r w:rsidRPr="00346430">
        <w:rPr>
          <w:b/>
          <w:sz w:val="20"/>
          <w:szCs w:val="20"/>
          <w:lang w:val="fr-FR"/>
        </w:rPr>
        <w:t>C</w:t>
      </w:r>
      <w:r w:rsidRPr="00346430">
        <w:rPr>
          <w:sz w:val="20"/>
          <w:szCs w:val="20"/>
          <w:lang w:val="fr-FR"/>
        </w:rPr>
        <w:t>ontraktoren</w:t>
      </w:r>
      <w:r w:rsidRPr="00346430">
        <w:rPr>
          <w:lang w:val="fr-FR"/>
        </w:rPr>
        <w:br/>
      </w:r>
      <w:r w:rsidRPr="00346430">
        <w:rPr>
          <w:sz w:val="20"/>
          <w:szCs w:val="20"/>
          <w:lang w:val="fr-FR"/>
        </w:rPr>
        <w:t>SCC</w:t>
      </w:r>
      <w:r w:rsidRPr="00346430">
        <w:rPr>
          <w:sz w:val="20"/>
          <w:szCs w:val="20"/>
          <w:lang w:val="fr-FR"/>
        </w:rPr>
        <w:tab/>
        <w:t xml:space="preserve">: </w:t>
      </w:r>
      <w:r w:rsidRPr="00346430">
        <w:rPr>
          <w:b/>
          <w:sz w:val="20"/>
          <w:szCs w:val="20"/>
          <w:lang w:val="fr-FR"/>
        </w:rPr>
        <w:t>S</w:t>
      </w:r>
      <w:r w:rsidRPr="00346430">
        <w:rPr>
          <w:sz w:val="20"/>
          <w:szCs w:val="20"/>
          <w:lang w:val="fr-FR"/>
        </w:rPr>
        <w:t xml:space="preserve">afety </w:t>
      </w:r>
      <w:r w:rsidRPr="00346430">
        <w:rPr>
          <w:b/>
          <w:sz w:val="20"/>
          <w:szCs w:val="20"/>
          <w:lang w:val="fr-FR"/>
        </w:rPr>
        <w:t>C</w:t>
      </w:r>
      <w:r w:rsidRPr="00346430">
        <w:rPr>
          <w:sz w:val="20"/>
          <w:szCs w:val="20"/>
          <w:lang w:val="fr-FR"/>
        </w:rPr>
        <w:t xml:space="preserve">hecklist for </w:t>
      </w:r>
      <w:r w:rsidRPr="00346430">
        <w:rPr>
          <w:b/>
          <w:sz w:val="20"/>
          <w:szCs w:val="20"/>
          <w:lang w:val="fr-FR"/>
        </w:rPr>
        <w:t>C</w:t>
      </w:r>
      <w:r w:rsidRPr="00346430">
        <w:rPr>
          <w:sz w:val="20"/>
          <w:szCs w:val="20"/>
          <w:lang w:val="fr-FR"/>
        </w:rPr>
        <w:t>ontractors</w:t>
      </w:r>
    </w:p>
    <w:p w14:paraId="4266AEC9" w14:textId="77777777" w:rsidR="005E0A20" w:rsidRPr="00346430" w:rsidRDefault="005E0A20" w:rsidP="005E0A20">
      <w:pPr>
        <w:numPr>
          <w:ilvl w:val="1"/>
          <w:numId w:val="6"/>
        </w:numPr>
        <w:spacing w:before="120"/>
        <w:rPr>
          <w:sz w:val="20"/>
          <w:szCs w:val="20"/>
          <w:lang w:val="fr-FR"/>
        </w:rPr>
      </w:pPr>
      <w:r w:rsidRPr="00346430">
        <w:rPr>
          <w:sz w:val="20"/>
          <w:szCs w:val="20"/>
          <w:lang w:val="fr-FR"/>
        </w:rPr>
        <w:t>VCU</w:t>
      </w:r>
      <w:r w:rsidRPr="00346430">
        <w:rPr>
          <w:sz w:val="20"/>
          <w:szCs w:val="20"/>
          <w:lang w:val="fr-FR"/>
        </w:rPr>
        <w:tab/>
        <w:t xml:space="preserve">: </w:t>
      </w:r>
      <w:r w:rsidRPr="00346430">
        <w:rPr>
          <w:b/>
          <w:sz w:val="20"/>
          <w:szCs w:val="20"/>
          <w:lang w:val="fr-FR"/>
        </w:rPr>
        <w:t>V</w:t>
      </w:r>
      <w:r w:rsidRPr="00346430">
        <w:rPr>
          <w:sz w:val="20"/>
          <w:szCs w:val="20"/>
          <w:lang w:val="fr-FR"/>
        </w:rPr>
        <w:t xml:space="preserve">eiligheid en gezondheid </w:t>
      </w:r>
      <w:r w:rsidRPr="00346430">
        <w:rPr>
          <w:b/>
          <w:sz w:val="20"/>
          <w:szCs w:val="20"/>
          <w:lang w:val="fr-FR"/>
        </w:rPr>
        <w:t>C</w:t>
      </w:r>
      <w:r w:rsidRPr="00346430">
        <w:rPr>
          <w:sz w:val="20"/>
          <w:szCs w:val="20"/>
          <w:lang w:val="fr-FR"/>
        </w:rPr>
        <w:t xml:space="preserve">hecklist </w:t>
      </w:r>
      <w:r w:rsidRPr="00346430">
        <w:rPr>
          <w:b/>
          <w:sz w:val="20"/>
          <w:szCs w:val="20"/>
          <w:lang w:val="fr-FR"/>
        </w:rPr>
        <w:t>U</w:t>
      </w:r>
      <w:r w:rsidRPr="00346430">
        <w:rPr>
          <w:sz w:val="20"/>
          <w:szCs w:val="20"/>
          <w:lang w:val="fr-FR"/>
        </w:rPr>
        <w:t>itzendorganisaties</w:t>
      </w:r>
      <w:r w:rsidRPr="00346430">
        <w:rPr>
          <w:lang w:val="fr-FR"/>
        </w:rPr>
        <w:br/>
      </w:r>
      <w:r w:rsidRPr="00346430">
        <w:rPr>
          <w:sz w:val="20"/>
          <w:szCs w:val="20"/>
          <w:lang w:val="fr-FR"/>
        </w:rPr>
        <w:t>LSI</w:t>
      </w:r>
      <w:r w:rsidRPr="00346430">
        <w:rPr>
          <w:sz w:val="20"/>
          <w:szCs w:val="20"/>
          <w:lang w:val="fr-FR"/>
        </w:rPr>
        <w:tab/>
        <w:t xml:space="preserve">: </w:t>
      </w:r>
      <w:r w:rsidRPr="00346430">
        <w:rPr>
          <w:b/>
          <w:sz w:val="20"/>
          <w:szCs w:val="20"/>
          <w:lang w:val="fr-FR"/>
        </w:rPr>
        <w:t>L</w:t>
      </w:r>
      <w:r w:rsidRPr="00346430">
        <w:rPr>
          <w:sz w:val="20"/>
          <w:szCs w:val="20"/>
          <w:lang w:val="fr-FR"/>
        </w:rPr>
        <w:t xml:space="preserve">iste de contrôle </w:t>
      </w:r>
      <w:r w:rsidRPr="00346430">
        <w:rPr>
          <w:b/>
          <w:sz w:val="20"/>
          <w:szCs w:val="20"/>
          <w:lang w:val="fr-FR"/>
        </w:rPr>
        <w:t>S</w:t>
      </w:r>
      <w:r w:rsidRPr="00346430">
        <w:rPr>
          <w:sz w:val="20"/>
          <w:szCs w:val="20"/>
          <w:lang w:val="fr-FR"/>
        </w:rPr>
        <w:t xml:space="preserve">écurité pour les entreprises de travail </w:t>
      </w:r>
      <w:r w:rsidRPr="00346430">
        <w:rPr>
          <w:b/>
          <w:sz w:val="20"/>
          <w:szCs w:val="20"/>
          <w:lang w:val="fr-FR"/>
        </w:rPr>
        <w:t>I</w:t>
      </w:r>
      <w:r w:rsidRPr="00346430">
        <w:rPr>
          <w:sz w:val="20"/>
          <w:szCs w:val="20"/>
          <w:lang w:val="fr-FR"/>
        </w:rPr>
        <w:t>ntérimaire</w:t>
      </w:r>
      <w:r w:rsidRPr="00346430">
        <w:rPr>
          <w:lang w:val="fr-FR"/>
        </w:rPr>
        <w:br/>
      </w:r>
      <w:r w:rsidRPr="00346430">
        <w:rPr>
          <w:sz w:val="20"/>
          <w:szCs w:val="20"/>
          <w:lang w:val="fr-FR"/>
        </w:rPr>
        <w:t>SCP</w:t>
      </w:r>
      <w:r w:rsidRPr="00346430">
        <w:rPr>
          <w:sz w:val="20"/>
          <w:szCs w:val="20"/>
          <w:lang w:val="fr-FR"/>
        </w:rPr>
        <w:tab/>
        <w:t xml:space="preserve">: </w:t>
      </w:r>
      <w:r w:rsidRPr="00346430">
        <w:rPr>
          <w:b/>
          <w:sz w:val="20"/>
          <w:szCs w:val="20"/>
          <w:lang w:val="fr-FR"/>
        </w:rPr>
        <w:t>S</w:t>
      </w:r>
      <w:r w:rsidRPr="00346430">
        <w:rPr>
          <w:sz w:val="20"/>
          <w:szCs w:val="20"/>
          <w:lang w:val="fr-FR"/>
        </w:rPr>
        <w:t xml:space="preserve">icherheits </w:t>
      </w:r>
      <w:r w:rsidRPr="00346430">
        <w:rPr>
          <w:b/>
          <w:sz w:val="20"/>
          <w:szCs w:val="20"/>
          <w:lang w:val="fr-FR"/>
        </w:rPr>
        <w:t>C</w:t>
      </w:r>
      <w:r w:rsidRPr="00346430">
        <w:rPr>
          <w:sz w:val="20"/>
          <w:szCs w:val="20"/>
          <w:lang w:val="fr-FR"/>
        </w:rPr>
        <w:t xml:space="preserve">ertifikat für </w:t>
      </w:r>
      <w:r w:rsidRPr="00346430">
        <w:rPr>
          <w:b/>
          <w:sz w:val="20"/>
          <w:szCs w:val="20"/>
          <w:lang w:val="fr-FR"/>
        </w:rPr>
        <w:t>P</w:t>
      </w:r>
      <w:r w:rsidRPr="00346430">
        <w:rPr>
          <w:sz w:val="20"/>
          <w:szCs w:val="20"/>
          <w:lang w:val="fr-FR"/>
        </w:rPr>
        <w:t>ersonaldienstleister</w:t>
      </w:r>
    </w:p>
    <w:p w14:paraId="4266AECA" w14:textId="77777777" w:rsidR="005E0A20" w:rsidRPr="00346430" w:rsidRDefault="005E0A20" w:rsidP="005E0A20">
      <w:pPr>
        <w:numPr>
          <w:ilvl w:val="1"/>
          <w:numId w:val="6"/>
        </w:numPr>
        <w:tabs>
          <w:tab w:val="left" w:pos="2127"/>
        </w:tabs>
        <w:spacing w:before="120"/>
        <w:jc w:val="both"/>
        <w:rPr>
          <w:sz w:val="20"/>
          <w:szCs w:val="20"/>
          <w:lang w:val="fr-FR"/>
        </w:rPr>
      </w:pPr>
      <w:r w:rsidRPr="00346430">
        <w:rPr>
          <w:sz w:val="20"/>
          <w:szCs w:val="20"/>
          <w:lang w:val="fr-FR"/>
        </w:rPr>
        <w:t>GEHSE</w:t>
      </w:r>
      <w:r w:rsidRPr="00346430">
        <w:rPr>
          <w:sz w:val="20"/>
          <w:szCs w:val="20"/>
          <w:lang w:val="fr-FR"/>
        </w:rPr>
        <w:tab/>
        <w:t xml:space="preserve">: </w:t>
      </w:r>
      <w:r w:rsidRPr="00346430">
        <w:rPr>
          <w:b/>
          <w:sz w:val="20"/>
          <w:szCs w:val="20"/>
          <w:lang w:val="fr-FR"/>
        </w:rPr>
        <w:t>G</w:t>
      </w:r>
      <w:r w:rsidRPr="00346430">
        <w:rPr>
          <w:sz w:val="20"/>
          <w:szCs w:val="20"/>
          <w:lang w:val="fr-FR"/>
        </w:rPr>
        <w:t>uide d’</w:t>
      </w:r>
      <w:r w:rsidRPr="00346430">
        <w:rPr>
          <w:b/>
          <w:sz w:val="20"/>
          <w:szCs w:val="20"/>
          <w:lang w:val="fr-FR"/>
        </w:rPr>
        <w:t>E</w:t>
      </w:r>
      <w:r w:rsidRPr="00346430">
        <w:rPr>
          <w:sz w:val="20"/>
          <w:szCs w:val="20"/>
          <w:lang w:val="fr-FR"/>
        </w:rPr>
        <w:t xml:space="preserve">ngagement </w:t>
      </w:r>
      <w:r w:rsidRPr="00346430">
        <w:rPr>
          <w:b/>
          <w:sz w:val="20"/>
          <w:szCs w:val="20"/>
          <w:lang w:val="fr-FR"/>
        </w:rPr>
        <w:t>H</w:t>
      </w:r>
      <w:r w:rsidRPr="00346430">
        <w:rPr>
          <w:sz w:val="20"/>
          <w:szCs w:val="20"/>
          <w:lang w:val="fr-FR"/>
        </w:rPr>
        <w:t xml:space="preserve">ygiène, </w:t>
      </w:r>
      <w:r w:rsidRPr="00346430">
        <w:rPr>
          <w:b/>
          <w:sz w:val="20"/>
          <w:szCs w:val="20"/>
          <w:lang w:val="fr-FR"/>
        </w:rPr>
        <w:t>S</w:t>
      </w:r>
      <w:r w:rsidRPr="00346430">
        <w:rPr>
          <w:sz w:val="20"/>
          <w:szCs w:val="20"/>
          <w:lang w:val="fr-FR"/>
        </w:rPr>
        <w:t xml:space="preserve">écurité, </w:t>
      </w:r>
      <w:r w:rsidRPr="00346430">
        <w:rPr>
          <w:b/>
          <w:sz w:val="20"/>
          <w:szCs w:val="20"/>
          <w:lang w:val="fr-FR"/>
        </w:rPr>
        <w:t>E</w:t>
      </w:r>
      <w:r w:rsidRPr="00346430">
        <w:rPr>
          <w:sz w:val="20"/>
          <w:szCs w:val="20"/>
          <w:lang w:val="fr-FR"/>
        </w:rPr>
        <w:t>nvironnement</w:t>
      </w:r>
    </w:p>
    <w:p w14:paraId="4266AECB" w14:textId="77777777" w:rsidR="005E0A20" w:rsidRPr="0008233D" w:rsidRDefault="005E0A20" w:rsidP="005E0A20">
      <w:pPr>
        <w:numPr>
          <w:ilvl w:val="1"/>
          <w:numId w:val="6"/>
        </w:numPr>
        <w:tabs>
          <w:tab w:val="left" w:pos="2127"/>
        </w:tabs>
        <w:spacing w:before="120"/>
        <w:jc w:val="both"/>
        <w:rPr>
          <w:sz w:val="20"/>
          <w:szCs w:val="20"/>
        </w:rPr>
      </w:pPr>
      <w:r w:rsidRPr="0008233D">
        <w:rPr>
          <w:sz w:val="20"/>
          <w:szCs w:val="20"/>
        </w:rPr>
        <w:t>OHSAS</w:t>
      </w:r>
      <w:r w:rsidRPr="0008233D">
        <w:rPr>
          <w:sz w:val="20"/>
          <w:szCs w:val="20"/>
        </w:rPr>
        <w:tab/>
        <w:t xml:space="preserve">: </w:t>
      </w:r>
      <w:r w:rsidRPr="0008233D">
        <w:rPr>
          <w:b/>
          <w:sz w:val="20"/>
          <w:szCs w:val="20"/>
        </w:rPr>
        <w:t>O</w:t>
      </w:r>
      <w:r w:rsidRPr="0008233D">
        <w:rPr>
          <w:sz w:val="20"/>
          <w:szCs w:val="20"/>
        </w:rPr>
        <w:t xml:space="preserve">ccupational </w:t>
      </w:r>
      <w:r w:rsidRPr="0008233D">
        <w:rPr>
          <w:b/>
          <w:sz w:val="20"/>
          <w:szCs w:val="20"/>
        </w:rPr>
        <w:t>H</w:t>
      </w:r>
      <w:r w:rsidRPr="0008233D">
        <w:rPr>
          <w:sz w:val="20"/>
          <w:szCs w:val="20"/>
        </w:rPr>
        <w:t xml:space="preserve">ealth and </w:t>
      </w:r>
      <w:r w:rsidRPr="0008233D">
        <w:rPr>
          <w:b/>
          <w:sz w:val="20"/>
          <w:szCs w:val="20"/>
        </w:rPr>
        <w:t>S</w:t>
      </w:r>
      <w:r w:rsidRPr="0008233D">
        <w:rPr>
          <w:sz w:val="20"/>
          <w:szCs w:val="20"/>
        </w:rPr>
        <w:t xml:space="preserve">afety </w:t>
      </w:r>
      <w:r w:rsidRPr="0008233D">
        <w:rPr>
          <w:b/>
          <w:sz w:val="20"/>
          <w:szCs w:val="20"/>
        </w:rPr>
        <w:t>A</w:t>
      </w:r>
      <w:r w:rsidRPr="0008233D">
        <w:rPr>
          <w:sz w:val="20"/>
          <w:szCs w:val="20"/>
        </w:rPr>
        <w:t xml:space="preserve">ssessment </w:t>
      </w:r>
      <w:r w:rsidRPr="0008233D">
        <w:rPr>
          <w:b/>
          <w:sz w:val="20"/>
          <w:szCs w:val="20"/>
        </w:rPr>
        <w:t>S</w:t>
      </w:r>
      <w:r w:rsidRPr="0008233D">
        <w:rPr>
          <w:sz w:val="20"/>
          <w:szCs w:val="20"/>
        </w:rPr>
        <w:t>eries</w:t>
      </w:r>
    </w:p>
    <w:p w14:paraId="4266AECC" w14:textId="77777777" w:rsidR="005E0A20" w:rsidRPr="00346430" w:rsidRDefault="005E0A20" w:rsidP="005E0A20">
      <w:pPr>
        <w:numPr>
          <w:ilvl w:val="1"/>
          <w:numId w:val="6"/>
        </w:numPr>
        <w:tabs>
          <w:tab w:val="left" w:pos="2127"/>
        </w:tabs>
        <w:spacing w:before="120"/>
        <w:jc w:val="both"/>
        <w:rPr>
          <w:sz w:val="20"/>
          <w:szCs w:val="20"/>
          <w:lang w:val="fr-FR"/>
        </w:rPr>
      </w:pPr>
      <w:r w:rsidRPr="00346430">
        <w:rPr>
          <w:sz w:val="20"/>
          <w:szCs w:val="20"/>
          <w:lang w:val="fr-FR"/>
        </w:rPr>
        <w:t>MASE</w:t>
      </w:r>
      <w:r w:rsidRPr="00346430">
        <w:rPr>
          <w:sz w:val="20"/>
          <w:szCs w:val="20"/>
          <w:lang w:val="fr-FR"/>
        </w:rPr>
        <w:tab/>
        <w:t xml:space="preserve">: </w:t>
      </w:r>
      <w:r w:rsidRPr="00346430">
        <w:rPr>
          <w:b/>
          <w:sz w:val="20"/>
          <w:szCs w:val="20"/>
          <w:lang w:val="fr-FR"/>
        </w:rPr>
        <w:t>M</w:t>
      </w:r>
      <w:r w:rsidRPr="00346430">
        <w:rPr>
          <w:sz w:val="20"/>
          <w:szCs w:val="20"/>
          <w:lang w:val="fr-FR"/>
        </w:rPr>
        <w:t>anuel d'</w:t>
      </w:r>
      <w:r w:rsidRPr="00346430">
        <w:rPr>
          <w:b/>
          <w:sz w:val="20"/>
          <w:szCs w:val="20"/>
          <w:lang w:val="fr-FR"/>
        </w:rPr>
        <w:t>A</w:t>
      </w:r>
      <w:r w:rsidRPr="00346430">
        <w:rPr>
          <w:sz w:val="20"/>
          <w:szCs w:val="20"/>
          <w:lang w:val="fr-FR"/>
        </w:rPr>
        <w:t xml:space="preserve">mélioration </w:t>
      </w:r>
      <w:r w:rsidRPr="00346430">
        <w:rPr>
          <w:b/>
          <w:sz w:val="20"/>
          <w:szCs w:val="20"/>
          <w:lang w:val="fr-FR"/>
        </w:rPr>
        <w:t>S</w:t>
      </w:r>
      <w:r w:rsidRPr="00346430">
        <w:rPr>
          <w:sz w:val="20"/>
          <w:szCs w:val="20"/>
          <w:lang w:val="fr-FR"/>
        </w:rPr>
        <w:t xml:space="preserve">écurité des </w:t>
      </w:r>
      <w:r w:rsidRPr="00346430">
        <w:rPr>
          <w:b/>
          <w:sz w:val="20"/>
          <w:szCs w:val="20"/>
          <w:lang w:val="fr-FR"/>
        </w:rPr>
        <w:t>E</w:t>
      </w:r>
      <w:r w:rsidRPr="00346430">
        <w:rPr>
          <w:sz w:val="20"/>
          <w:szCs w:val="20"/>
          <w:lang w:val="fr-FR"/>
        </w:rPr>
        <w:t>ntreprises</w:t>
      </w:r>
    </w:p>
    <w:p w14:paraId="4266AECD" w14:textId="77777777" w:rsidR="00AA68F9" w:rsidRPr="007F4A75" w:rsidRDefault="00AA68F9" w:rsidP="00AA68F9">
      <w:pPr>
        <w:numPr>
          <w:ilvl w:val="1"/>
          <w:numId w:val="6"/>
        </w:numPr>
        <w:tabs>
          <w:tab w:val="left" w:pos="2127"/>
        </w:tabs>
        <w:spacing w:before="120"/>
        <w:ind w:right="-341"/>
        <w:jc w:val="both"/>
        <w:rPr>
          <w:sz w:val="20"/>
          <w:szCs w:val="20"/>
        </w:rPr>
      </w:pPr>
      <w:r w:rsidRPr="007F4A75">
        <w:rPr>
          <w:sz w:val="20"/>
          <w:szCs w:val="20"/>
        </w:rPr>
        <w:t>SQAS</w:t>
      </w:r>
      <w:r w:rsidRPr="007F4A75">
        <w:rPr>
          <w:sz w:val="20"/>
          <w:szCs w:val="20"/>
        </w:rPr>
        <w:tab/>
        <w:t xml:space="preserve">: </w:t>
      </w:r>
      <w:r w:rsidRPr="007F4A75">
        <w:rPr>
          <w:b/>
          <w:sz w:val="20"/>
          <w:szCs w:val="20"/>
        </w:rPr>
        <w:t>S</w:t>
      </w:r>
      <w:r w:rsidRPr="007F4A75">
        <w:rPr>
          <w:sz w:val="20"/>
          <w:szCs w:val="20"/>
        </w:rPr>
        <w:t xml:space="preserve">afety &amp; </w:t>
      </w:r>
      <w:r w:rsidRPr="007F4A75">
        <w:rPr>
          <w:b/>
          <w:sz w:val="20"/>
          <w:szCs w:val="20"/>
        </w:rPr>
        <w:t>Q</w:t>
      </w:r>
      <w:r w:rsidRPr="007F4A75">
        <w:rPr>
          <w:sz w:val="20"/>
          <w:szCs w:val="20"/>
        </w:rPr>
        <w:t xml:space="preserve">uality </w:t>
      </w:r>
      <w:r w:rsidRPr="007F4A75">
        <w:rPr>
          <w:b/>
          <w:sz w:val="20"/>
          <w:szCs w:val="20"/>
        </w:rPr>
        <w:t>A</w:t>
      </w:r>
      <w:r w:rsidRPr="007F4A75">
        <w:rPr>
          <w:sz w:val="20"/>
          <w:szCs w:val="20"/>
        </w:rPr>
        <w:t xml:space="preserve">ssessments </w:t>
      </w:r>
      <w:r w:rsidRPr="007F4A75">
        <w:rPr>
          <w:b/>
          <w:sz w:val="20"/>
          <w:szCs w:val="20"/>
        </w:rPr>
        <w:t>S</w:t>
      </w:r>
      <w:r w:rsidRPr="007F4A75">
        <w:rPr>
          <w:sz w:val="20"/>
          <w:szCs w:val="20"/>
        </w:rPr>
        <w:t>ystems (transport</w:t>
      </w:r>
      <w:r>
        <w:rPr>
          <w:sz w:val="20"/>
          <w:szCs w:val="20"/>
        </w:rPr>
        <w:t xml:space="preserve"> de </w:t>
      </w:r>
      <w:r w:rsidR="00C63B00">
        <w:rPr>
          <w:sz w:val="20"/>
          <w:szCs w:val="20"/>
        </w:rPr>
        <w:t>carburants</w:t>
      </w:r>
      <w:r w:rsidRPr="007F4A75">
        <w:rPr>
          <w:sz w:val="20"/>
          <w:szCs w:val="20"/>
        </w:rPr>
        <w:t>)</w:t>
      </w:r>
    </w:p>
    <w:p w14:paraId="4266AECE" w14:textId="77777777" w:rsidR="005E0A20" w:rsidRPr="00346430" w:rsidRDefault="005E0A20" w:rsidP="005E0A20">
      <w:pPr>
        <w:numPr>
          <w:ilvl w:val="1"/>
          <w:numId w:val="6"/>
        </w:numPr>
        <w:tabs>
          <w:tab w:val="left" w:pos="2127"/>
        </w:tabs>
        <w:spacing w:before="120"/>
        <w:jc w:val="both"/>
        <w:rPr>
          <w:sz w:val="20"/>
          <w:szCs w:val="20"/>
          <w:lang w:val="fr-FR"/>
        </w:rPr>
      </w:pPr>
      <w:r w:rsidRPr="00346430">
        <w:rPr>
          <w:sz w:val="20"/>
          <w:szCs w:val="20"/>
          <w:lang w:val="fr-FR"/>
        </w:rPr>
        <w:t>Autre</w:t>
      </w:r>
      <w:r w:rsidRPr="00346430">
        <w:rPr>
          <w:sz w:val="20"/>
          <w:szCs w:val="20"/>
          <w:lang w:val="fr-FR"/>
        </w:rPr>
        <w:tab/>
        <w:t>: si approuvé par le HSSE Manager KPNWE</w:t>
      </w:r>
    </w:p>
    <w:p w14:paraId="4266AECF" w14:textId="77777777" w:rsidR="005E0A20" w:rsidRPr="00346430" w:rsidRDefault="005E0A20" w:rsidP="005E0A20">
      <w:pPr>
        <w:spacing w:before="120"/>
        <w:ind w:left="720"/>
        <w:jc w:val="both"/>
        <w:rPr>
          <w:sz w:val="20"/>
          <w:szCs w:val="20"/>
          <w:lang w:val="fr-FR"/>
        </w:rPr>
      </w:pPr>
      <w:r w:rsidRPr="00346430">
        <w:rPr>
          <w:sz w:val="20"/>
          <w:szCs w:val="20"/>
          <w:lang w:val="fr-FR"/>
        </w:rPr>
        <w:lastRenderedPageBreak/>
        <w:t>Il est recommandé de disposer d'un système de politique environnementale (</w:t>
      </w:r>
      <w:r w:rsidR="00AA68F9">
        <w:rPr>
          <w:sz w:val="20"/>
          <w:szCs w:val="20"/>
          <w:lang w:val="fr-FR"/>
        </w:rPr>
        <w:t>p.</w:t>
      </w:r>
      <w:r w:rsidRPr="00346430">
        <w:rPr>
          <w:sz w:val="20"/>
          <w:szCs w:val="20"/>
          <w:lang w:val="fr-FR"/>
        </w:rPr>
        <w:t>ex. ISO 14001).</w:t>
      </w:r>
    </w:p>
    <w:p w14:paraId="4266AED0" w14:textId="77777777" w:rsidR="005E0A20" w:rsidRPr="00346430" w:rsidRDefault="005E0A20" w:rsidP="005E0A20">
      <w:pPr>
        <w:numPr>
          <w:ilvl w:val="0"/>
          <w:numId w:val="28"/>
        </w:numPr>
        <w:spacing w:before="120"/>
        <w:rPr>
          <w:sz w:val="20"/>
          <w:szCs w:val="20"/>
          <w:lang w:val="fr-FR"/>
        </w:rPr>
      </w:pPr>
      <w:r w:rsidRPr="00346430">
        <w:rPr>
          <w:sz w:val="20"/>
          <w:szCs w:val="20"/>
          <w:lang w:val="fr-FR"/>
        </w:rPr>
        <w:t>L</w:t>
      </w:r>
      <w:r w:rsidR="00CC7772">
        <w:rPr>
          <w:sz w:val="20"/>
          <w:szCs w:val="20"/>
          <w:lang w:val="fr-FR"/>
        </w:rPr>
        <w:t xml:space="preserve">e </w:t>
      </w:r>
      <w:r w:rsidR="00C63B00">
        <w:rPr>
          <w:i/>
          <w:sz w:val="20"/>
          <w:szCs w:val="20"/>
          <w:lang w:val="fr-FR"/>
        </w:rPr>
        <w:t>contractant</w:t>
      </w:r>
      <w:r w:rsidRPr="00346430">
        <w:rPr>
          <w:i/>
          <w:sz w:val="20"/>
          <w:szCs w:val="20"/>
          <w:lang w:val="fr-FR"/>
        </w:rPr>
        <w:t xml:space="preserve"> à haut risque</w:t>
      </w:r>
      <w:r w:rsidRPr="00346430">
        <w:rPr>
          <w:sz w:val="20"/>
          <w:szCs w:val="20"/>
          <w:lang w:val="fr-FR"/>
        </w:rPr>
        <w:t xml:space="preserve"> doit disposer de toutes les autorisations, certificats et licences nécessaires pour l'exécution des services et travaux convenus. </w:t>
      </w:r>
    </w:p>
    <w:p w14:paraId="4266AED1" w14:textId="77777777" w:rsidR="005E0A20" w:rsidRPr="00346430" w:rsidRDefault="005E0A20" w:rsidP="005E0A20">
      <w:pPr>
        <w:numPr>
          <w:ilvl w:val="0"/>
          <w:numId w:val="28"/>
        </w:numPr>
        <w:spacing w:before="120"/>
        <w:rPr>
          <w:sz w:val="20"/>
          <w:szCs w:val="20"/>
          <w:lang w:val="fr-FR"/>
        </w:rPr>
      </w:pPr>
      <w:r w:rsidRPr="00346430">
        <w:rPr>
          <w:sz w:val="20"/>
          <w:szCs w:val="20"/>
          <w:lang w:val="fr-FR"/>
        </w:rPr>
        <w:t xml:space="preserve">A la première requête du département HSSE de KPNWE et pour autant que ce soit d'application, </w:t>
      </w:r>
      <w:r w:rsidR="00B9396D">
        <w:rPr>
          <w:sz w:val="20"/>
          <w:szCs w:val="20"/>
          <w:lang w:val="fr-FR"/>
        </w:rPr>
        <w:t>Le contractant</w:t>
      </w:r>
      <w:r w:rsidRPr="00346430">
        <w:rPr>
          <w:sz w:val="20"/>
          <w:szCs w:val="20"/>
          <w:lang w:val="fr-FR"/>
        </w:rPr>
        <w:t xml:space="preserve"> à haut risque doit présenter les documents suivants :</w:t>
      </w:r>
    </w:p>
    <w:p w14:paraId="4266AED2"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autorisations, certificats et licences (ex. autorisations écologiques, certificats ADR, certificats CE, certificats de test et d'agréation, preuves déchets, …) ;</w:t>
      </w:r>
    </w:p>
    <w:p w14:paraId="4266AED3"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rapports d'audit ou d'inspection ;</w:t>
      </w:r>
    </w:p>
    <w:p w14:paraId="4266AED4"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 xml:space="preserve">documents et rapports d'inspection qui peuvent prouver que </w:t>
      </w:r>
      <w:r w:rsidR="00B9396D">
        <w:rPr>
          <w:sz w:val="20"/>
          <w:szCs w:val="20"/>
          <w:lang w:val="fr-FR"/>
        </w:rPr>
        <w:t>Le contractant</w:t>
      </w:r>
      <w:r w:rsidRPr="00346430">
        <w:rPr>
          <w:i/>
          <w:sz w:val="20"/>
          <w:szCs w:val="20"/>
          <w:lang w:val="fr-FR"/>
        </w:rPr>
        <w:t xml:space="preserve"> à haut risque</w:t>
      </w:r>
      <w:r w:rsidRPr="00346430">
        <w:rPr>
          <w:sz w:val="20"/>
          <w:szCs w:val="20"/>
          <w:lang w:val="fr-FR"/>
        </w:rPr>
        <w:t xml:space="preserve"> a respecté les obligations et règles HSSE convenues dans le contrat.</w:t>
      </w:r>
      <w:r w:rsidRPr="00346430">
        <w:rPr>
          <w:lang w:val="fr-FR"/>
        </w:rPr>
        <w:br/>
      </w:r>
    </w:p>
    <w:p w14:paraId="4266AED5" w14:textId="77777777" w:rsidR="005E0A20" w:rsidRPr="00346430" w:rsidRDefault="005E0A20" w:rsidP="005E0A20">
      <w:pPr>
        <w:pStyle w:val="ListParagraph"/>
        <w:numPr>
          <w:ilvl w:val="0"/>
          <w:numId w:val="27"/>
        </w:numPr>
        <w:rPr>
          <w:sz w:val="20"/>
          <w:szCs w:val="20"/>
          <w:lang w:val="fr-FR"/>
        </w:rPr>
      </w:pPr>
      <w:r w:rsidRPr="00346430">
        <w:rPr>
          <w:sz w:val="20"/>
          <w:szCs w:val="20"/>
          <w:lang w:val="fr-FR"/>
        </w:rPr>
        <w:t xml:space="preserve">A la requête du département HSSE de KPNWE peut être tenue une réunion de lancement avant le début des travaux convenus avec </w:t>
      </w:r>
      <w:r w:rsidR="00B9396D">
        <w:rPr>
          <w:sz w:val="20"/>
          <w:szCs w:val="20"/>
          <w:lang w:val="fr-FR"/>
        </w:rPr>
        <w:t>Le contractant</w:t>
      </w:r>
      <w:r w:rsidRPr="00346430">
        <w:rPr>
          <w:i/>
          <w:sz w:val="20"/>
          <w:szCs w:val="20"/>
          <w:lang w:val="fr-FR"/>
        </w:rPr>
        <w:t xml:space="preserve"> à haut risque</w:t>
      </w:r>
      <w:r w:rsidRPr="00346430">
        <w:rPr>
          <w:sz w:val="20"/>
          <w:szCs w:val="20"/>
          <w:lang w:val="fr-FR"/>
        </w:rPr>
        <w:t>. Sont abordés au cours de cette réunion :</w:t>
      </w:r>
    </w:p>
    <w:p w14:paraId="4266AED6"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L'analyse de risque des travaux à effectuer ;</w:t>
      </w:r>
    </w:p>
    <w:p w14:paraId="4266AED7"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La méthode LMRA à utiliser ;</w:t>
      </w:r>
    </w:p>
    <w:p w14:paraId="4266AED8"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La formation du personnel ;</w:t>
      </w:r>
    </w:p>
    <w:p w14:paraId="4266AED9"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Les rapports obligatoires (notamment les rapports d'incident) ;</w:t>
      </w:r>
    </w:p>
    <w:p w14:paraId="4266AEDA"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 xml:space="preserve">Les certificats HSSE de </w:t>
      </w:r>
      <w:r w:rsidR="00B9396D">
        <w:rPr>
          <w:sz w:val="20"/>
          <w:szCs w:val="20"/>
          <w:lang w:val="fr-FR"/>
        </w:rPr>
        <w:t>Le contractant</w:t>
      </w:r>
      <w:r w:rsidRPr="00346430">
        <w:rPr>
          <w:sz w:val="20"/>
          <w:szCs w:val="20"/>
          <w:lang w:val="fr-FR"/>
        </w:rPr>
        <w:t> ;</w:t>
      </w:r>
    </w:p>
    <w:p w14:paraId="4266AEDB" w14:textId="77777777" w:rsidR="005E0A20" w:rsidRPr="00346430" w:rsidRDefault="005E0A20" w:rsidP="005E0A20">
      <w:pPr>
        <w:pStyle w:val="ListParagraph"/>
        <w:numPr>
          <w:ilvl w:val="1"/>
          <w:numId w:val="27"/>
        </w:numPr>
        <w:rPr>
          <w:sz w:val="20"/>
          <w:szCs w:val="20"/>
          <w:lang w:val="fr-FR"/>
        </w:rPr>
      </w:pPr>
      <w:r w:rsidRPr="00346430">
        <w:rPr>
          <w:sz w:val="20"/>
          <w:szCs w:val="20"/>
          <w:lang w:val="fr-FR"/>
        </w:rPr>
        <w:t>Les autorisations nécessaires pour les travaux à effectuer ;</w:t>
      </w:r>
    </w:p>
    <w:p w14:paraId="4266AEDC" w14:textId="77777777" w:rsidR="005E0A20" w:rsidRDefault="005E0A20" w:rsidP="005E0A20">
      <w:pPr>
        <w:pStyle w:val="ListParagraph"/>
        <w:numPr>
          <w:ilvl w:val="1"/>
          <w:numId w:val="27"/>
        </w:numPr>
        <w:rPr>
          <w:sz w:val="20"/>
          <w:szCs w:val="20"/>
          <w:lang w:val="fr-FR"/>
        </w:rPr>
      </w:pPr>
      <w:r w:rsidRPr="00346430">
        <w:rPr>
          <w:sz w:val="20"/>
          <w:szCs w:val="20"/>
          <w:lang w:val="fr-FR"/>
        </w:rPr>
        <w:t xml:space="preserve">Les autorisations de travail à utiliser ; </w:t>
      </w:r>
    </w:p>
    <w:p w14:paraId="4266AEDD" w14:textId="77777777" w:rsidR="00640DED" w:rsidRPr="00C07753" w:rsidRDefault="00640DED" w:rsidP="005E0A20">
      <w:pPr>
        <w:pStyle w:val="ListParagraph"/>
        <w:numPr>
          <w:ilvl w:val="1"/>
          <w:numId w:val="27"/>
        </w:numPr>
        <w:rPr>
          <w:sz w:val="20"/>
          <w:szCs w:val="20"/>
          <w:lang w:val="fr-FR"/>
        </w:rPr>
      </w:pPr>
      <w:r w:rsidRPr="00C07753">
        <w:rPr>
          <w:sz w:val="20"/>
          <w:szCs w:val="20"/>
          <w:lang w:val="fr-FR"/>
        </w:rPr>
        <w:t xml:space="preserve">Le suivi et l’entretien des </w:t>
      </w:r>
      <w:r w:rsidRPr="00C07753">
        <w:rPr>
          <w:i/>
          <w:sz w:val="20"/>
          <w:szCs w:val="20"/>
          <w:lang w:val="fr-FR"/>
        </w:rPr>
        <w:t>dispositifs à sécurité critique</w:t>
      </w:r>
      <w:r w:rsidRPr="00C07753">
        <w:rPr>
          <w:sz w:val="20"/>
          <w:szCs w:val="20"/>
          <w:lang w:val="fr-FR"/>
        </w:rPr>
        <w:t> ;</w:t>
      </w:r>
    </w:p>
    <w:p w14:paraId="4266AEDE" w14:textId="77777777" w:rsidR="005E0A20" w:rsidRPr="00C07753" w:rsidRDefault="005E0A20" w:rsidP="00C63B00">
      <w:pPr>
        <w:pStyle w:val="ListParagraph"/>
        <w:numPr>
          <w:ilvl w:val="1"/>
          <w:numId w:val="27"/>
        </w:numPr>
        <w:rPr>
          <w:sz w:val="20"/>
          <w:szCs w:val="20"/>
          <w:lang w:val="fr-FR"/>
        </w:rPr>
      </w:pPr>
      <w:r w:rsidRPr="00C07753">
        <w:rPr>
          <w:sz w:val="20"/>
          <w:szCs w:val="20"/>
          <w:lang w:val="fr-FR"/>
        </w:rPr>
        <w:t>Le plan de secours en vigueur ;</w:t>
      </w:r>
    </w:p>
    <w:p w14:paraId="4266AEDF" w14:textId="77777777" w:rsidR="005E0A20" w:rsidRPr="00C07753" w:rsidRDefault="005E0A20" w:rsidP="00C63B00">
      <w:pPr>
        <w:pStyle w:val="ListParagraph"/>
        <w:numPr>
          <w:ilvl w:val="1"/>
          <w:numId w:val="27"/>
        </w:numPr>
        <w:rPr>
          <w:sz w:val="20"/>
          <w:szCs w:val="20"/>
          <w:lang w:val="fr-FR"/>
        </w:rPr>
      </w:pPr>
      <w:r w:rsidRPr="00C07753">
        <w:rPr>
          <w:sz w:val="20"/>
          <w:szCs w:val="20"/>
          <w:lang w:val="fr-FR"/>
        </w:rPr>
        <w:t>Les conventions de travail entre les parties.</w:t>
      </w:r>
    </w:p>
    <w:p w14:paraId="4266AEE0" w14:textId="77777777" w:rsidR="005E0A20" w:rsidRPr="00C07753" w:rsidRDefault="005E0A20" w:rsidP="005E0A20">
      <w:pPr>
        <w:numPr>
          <w:ilvl w:val="0"/>
          <w:numId w:val="6"/>
        </w:numPr>
        <w:spacing w:before="120"/>
        <w:ind w:left="714" w:hanging="357"/>
        <w:jc w:val="both"/>
        <w:rPr>
          <w:sz w:val="20"/>
          <w:szCs w:val="20"/>
          <w:lang w:val="fr-FR"/>
        </w:rPr>
      </w:pPr>
      <w:r w:rsidRPr="00C07753">
        <w:rPr>
          <w:sz w:val="20"/>
          <w:szCs w:val="20"/>
          <w:lang w:val="fr-FR"/>
        </w:rPr>
        <w:t xml:space="preserve">Si les travaux à effectuer par </w:t>
      </w:r>
      <w:r w:rsidR="00A262D7" w:rsidRPr="00C07753">
        <w:rPr>
          <w:sz w:val="20"/>
          <w:szCs w:val="20"/>
          <w:lang w:val="fr-FR"/>
        </w:rPr>
        <w:t>l</w:t>
      </w:r>
      <w:r w:rsidR="00B9396D" w:rsidRPr="00C07753">
        <w:rPr>
          <w:sz w:val="20"/>
          <w:szCs w:val="20"/>
          <w:lang w:val="fr-FR"/>
        </w:rPr>
        <w:t xml:space="preserve">e </w:t>
      </w:r>
      <w:r w:rsidR="00B9396D" w:rsidRPr="00C07753">
        <w:rPr>
          <w:i/>
          <w:sz w:val="20"/>
          <w:szCs w:val="20"/>
          <w:lang w:val="fr-FR"/>
        </w:rPr>
        <w:t>contractant</w:t>
      </w:r>
      <w:r w:rsidRPr="00C07753">
        <w:rPr>
          <w:i/>
          <w:sz w:val="20"/>
          <w:szCs w:val="20"/>
          <w:lang w:val="fr-FR"/>
        </w:rPr>
        <w:t xml:space="preserve"> à haut risque </w:t>
      </w:r>
      <w:r w:rsidRPr="00C07753">
        <w:rPr>
          <w:sz w:val="20"/>
          <w:szCs w:val="20"/>
          <w:lang w:val="fr-FR"/>
        </w:rPr>
        <w:t>correspondent ou sont en lien avec les travaux qui sont effectués par des tiers, une concertation doit être organisée avec ces tiers et des accords doivent être conclus pour garantir un travail sûr et de qualité de toutes les opérations.</w:t>
      </w:r>
    </w:p>
    <w:p w14:paraId="4266AEE1" w14:textId="77777777" w:rsidR="005E0A20" w:rsidRPr="00C07753" w:rsidRDefault="00B9396D" w:rsidP="005E0A20">
      <w:pPr>
        <w:numPr>
          <w:ilvl w:val="0"/>
          <w:numId w:val="13"/>
        </w:numPr>
        <w:spacing w:before="120"/>
        <w:ind w:left="714" w:hanging="357"/>
        <w:jc w:val="both"/>
        <w:rPr>
          <w:sz w:val="20"/>
          <w:szCs w:val="20"/>
          <w:lang w:val="fr-FR"/>
        </w:rPr>
      </w:pPr>
      <w:r w:rsidRPr="00C07753">
        <w:rPr>
          <w:sz w:val="20"/>
          <w:szCs w:val="20"/>
          <w:lang w:val="fr-FR"/>
        </w:rPr>
        <w:t xml:space="preserve">Le </w:t>
      </w:r>
      <w:r w:rsidRPr="00C07753">
        <w:rPr>
          <w:i/>
          <w:sz w:val="20"/>
          <w:szCs w:val="20"/>
          <w:lang w:val="fr-FR"/>
        </w:rPr>
        <w:t>contractant</w:t>
      </w:r>
      <w:r w:rsidR="005E0A20" w:rsidRPr="00C07753">
        <w:rPr>
          <w:i/>
          <w:sz w:val="20"/>
          <w:szCs w:val="20"/>
          <w:lang w:val="fr-FR"/>
        </w:rPr>
        <w:t xml:space="preserve"> à haut risque</w:t>
      </w:r>
      <w:r w:rsidR="005E0A20" w:rsidRPr="00C07753">
        <w:rPr>
          <w:sz w:val="20"/>
          <w:szCs w:val="20"/>
          <w:lang w:val="fr-FR"/>
        </w:rPr>
        <w:t xml:space="preserve"> informera pendant l'exécution des travaux au moins une fois par mois via une “toolbox meeting” le personnel exécutant des thèmes actuels en matière d'environnement et de sécurité au travail</w:t>
      </w:r>
      <w:r w:rsidR="005E0A20" w:rsidRPr="00C07753">
        <w:rPr>
          <w:b/>
          <w:sz w:val="20"/>
          <w:szCs w:val="20"/>
          <w:lang w:val="fr-FR"/>
        </w:rPr>
        <w:t>.</w:t>
      </w:r>
    </w:p>
    <w:p w14:paraId="4266AEE2" w14:textId="77777777" w:rsidR="005E0A20" w:rsidRPr="00C07753" w:rsidRDefault="00B9396D" w:rsidP="005E0A20">
      <w:pPr>
        <w:numPr>
          <w:ilvl w:val="0"/>
          <w:numId w:val="13"/>
        </w:numPr>
        <w:spacing w:before="120"/>
        <w:ind w:left="714" w:hanging="357"/>
        <w:jc w:val="both"/>
        <w:rPr>
          <w:sz w:val="20"/>
          <w:szCs w:val="20"/>
          <w:lang w:val="fr-FR"/>
        </w:rPr>
      </w:pPr>
      <w:r w:rsidRPr="00C07753">
        <w:rPr>
          <w:sz w:val="20"/>
          <w:szCs w:val="20"/>
          <w:lang w:val="fr-FR"/>
        </w:rPr>
        <w:t xml:space="preserve">Le </w:t>
      </w:r>
      <w:r w:rsidRPr="00C07753">
        <w:rPr>
          <w:i/>
          <w:sz w:val="20"/>
          <w:szCs w:val="20"/>
          <w:lang w:val="fr-FR"/>
        </w:rPr>
        <w:t>contractant</w:t>
      </w:r>
      <w:r w:rsidR="005E0A20" w:rsidRPr="00C07753">
        <w:rPr>
          <w:i/>
          <w:sz w:val="20"/>
          <w:szCs w:val="20"/>
          <w:lang w:val="fr-FR"/>
        </w:rPr>
        <w:t xml:space="preserve"> à haut risque</w:t>
      </w:r>
      <w:r w:rsidR="005E0A20" w:rsidRPr="00C07753">
        <w:rPr>
          <w:sz w:val="20"/>
          <w:szCs w:val="20"/>
          <w:lang w:val="fr-FR"/>
        </w:rPr>
        <w:t xml:space="preserve"> signalera à KPNWE de la manière prescrite les incidents qui se produisent dans le cadre des activités de ce contrat dans les 24 heures après la survenance de l'incident (voir </w:t>
      </w:r>
      <w:r w:rsidR="005E0A20" w:rsidRPr="00C07753">
        <w:rPr>
          <w:b/>
          <w:sz w:val="20"/>
          <w:szCs w:val="20"/>
          <w:lang w:val="fr-FR"/>
        </w:rPr>
        <w:t>annexe 13</w:t>
      </w:r>
      <w:r w:rsidR="005E0A20" w:rsidRPr="00C07753">
        <w:rPr>
          <w:sz w:val="20"/>
          <w:szCs w:val="20"/>
          <w:lang w:val="fr-FR"/>
        </w:rPr>
        <w:t>).</w:t>
      </w:r>
    </w:p>
    <w:p w14:paraId="4266AEE3" w14:textId="77777777" w:rsidR="005E0A20" w:rsidRPr="00C07753" w:rsidRDefault="00B9396D" w:rsidP="005E0A20">
      <w:pPr>
        <w:numPr>
          <w:ilvl w:val="0"/>
          <w:numId w:val="13"/>
        </w:numPr>
        <w:spacing w:before="120"/>
        <w:ind w:left="714" w:hanging="357"/>
        <w:jc w:val="both"/>
        <w:rPr>
          <w:sz w:val="20"/>
          <w:szCs w:val="20"/>
          <w:lang w:val="fr-FR"/>
        </w:rPr>
      </w:pPr>
      <w:r w:rsidRPr="00C07753">
        <w:rPr>
          <w:sz w:val="20"/>
          <w:szCs w:val="20"/>
          <w:lang w:val="fr-FR"/>
        </w:rPr>
        <w:t xml:space="preserve">Le </w:t>
      </w:r>
      <w:r w:rsidRPr="00C07753">
        <w:rPr>
          <w:i/>
          <w:sz w:val="20"/>
          <w:szCs w:val="20"/>
          <w:lang w:val="fr-FR"/>
        </w:rPr>
        <w:t>contractant</w:t>
      </w:r>
      <w:r w:rsidR="005E0A20" w:rsidRPr="00C07753">
        <w:rPr>
          <w:i/>
          <w:sz w:val="20"/>
          <w:szCs w:val="20"/>
          <w:lang w:val="fr-FR"/>
        </w:rPr>
        <w:t xml:space="preserve"> à haut risque</w:t>
      </w:r>
      <w:r w:rsidR="005E0A20" w:rsidRPr="00C07753">
        <w:rPr>
          <w:sz w:val="20"/>
          <w:szCs w:val="20"/>
          <w:lang w:val="fr-FR"/>
        </w:rPr>
        <w:t xml:space="preserve"> enverra à KPNWE dans les cinq jours ouvrables suivant l'échéance d'un trimestre les données de performances HSSE souhaitées par KPNWE (voir </w:t>
      </w:r>
      <w:r w:rsidR="005E0A20" w:rsidRPr="00C07753">
        <w:rPr>
          <w:b/>
          <w:sz w:val="20"/>
          <w:szCs w:val="20"/>
          <w:lang w:val="fr-FR"/>
        </w:rPr>
        <w:t>annexe 14</w:t>
      </w:r>
      <w:r w:rsidR="005E0A20" w:rsidRPr="00C07753">
        <w:rPr>
          <w:sz w:val="20"/>
          <w:szCs w:val="20"/>
          <w:lang w:val="fr-FR"/>
        </w:rPr>
        <w:t>).</w:t>
      </w:r>
    </w:p>
    <w:p w14:paraId="4266AEE4" w14:textId="77777777" w:rsidR="00A262D7" w:rsidRPr="00C07753" w:rsidRDefault="00A262D7" w:rsidP="005E0A20">
      <w:pPr>
        <w:numPr>
          <w:ilvl w:val="0"/>
          <w:numId w:val="13"/>
        </w:numPr>
        <w:spacing w:before="120"/>
        <w:ind w:left="714" w:hanging="357"/>
        <w:jc w:val="both"/>
        <w:rPr>
          <w:sz w:val="20"/>
          <w:szCs w:val="20"/>
          <w:lang w:val="fr-BE"/>
        </w:rPr>
      </w:pPr>
      <w:r w:rsidRPr="00C07753">
        <w:rPr>
          <w:sz w:val="20"/>
          <w:szCs w:val="20"/>
          <w:lang w:val="fr-BE"/>
        </w:rPr>
        <w:t xml:space="preserve">Pour l’exécution des travaux, le </w:t>
      </w:r>
      <w:r w:rsidRPr="00C07753">
        <w:rPr>
          <w:i/>
          <w:sz w:val="20"/>
          <w:szCs w:val="20"/>
          <w:lang w:val="fr-BE"/>
        </w:rPr>
        <w:t>contractant à haut risque</w:t>
      </w:r>
      <w:r w:rsidRPr="00C07753">
        <w:rPr>
          <w:sz w:val="20"/>
          <w:szCs w:val="20"/>
          <w:lang w:val="fr-BE"/>
        </w:rPr>
        <w:t xml:space="preserve"> assurera que les </w:t>
      </w:r>
      <w:r w:rsidRPr="00C07753">
        <w:rPr>
          <w:i/>
          <w:sz w:val="20"/>
          <w:szCs w:val="20"/>
          <w:lang w:val="fr-BE"/>
        </w:rPr>
        <w:t>dispositifs à sécurité critique</w:t>
      </w:r>
      <w:r w:rsidRPr="00C07753">
        <w:rPr>
          <w:sz w:val="20"/>
          <w:szCs w:val="20"/>
          <w:lang w:val="fr-BE"/>
        </w:rPr>
        <w:t>, utilisés par son personnel, soient conformes aux exigences légales sur l’achat, le stockage, l’usage, l’entretien et l’inspection de ces dispositifs.</w:t>
      </w:r>
      <w:r w:rsidRPr="00C07753">
        <w:rPr>
          <w:sz w:val="20"/>
          <w:szCs w:val="20"/>
          <w:lang w:val="fr-BE"/>
        </w:rPr>
        <w:br/>
        <w:t xml:space="preserve">Si le </w:t>
      </w:r>
      <w:r w:rsidRPr="00C07753">
        <w:rPr>
          <w:i/>
          <w:sz w:val="20"/>
          <w:szCs w:val="20"/>
          <w:lang w:val="fr-BE"/>
        </w:rPr>
        <w:t>contractant à haut risque</w:t>
      </w:r>
      <w:r w:rsidRPr="00C07753">
        <w:rPr>
          <w:sz w:val="20"/>
          <w:szCs w:val="20"/>
          <w:lang w:val="fr-BE"/>
        </w:rPr>
        <w:t xml:space="preserve"> utilise des </w:t>
      </w:r>
      <w:r w:rsidRPr="00C07753">
        <w:rPr>
          <w:i/>
          <w:sz w:val="20"/>
          <w:szCs w:val="20"/>
          <w:lang w:val="fr-BE"/>
        </w:rPr>
        <w:t>tuyaux flexibles</w:t>
      </w:r>
      <w:r w:rsidRPr="00C07753">
        <w:rPr>
          <w:sz w:val="20"/>
          <w:szCs w:val="20"/>
          <w:lang w:val="fr-BE"/>
        </w:rPr>
        <w:t xml:space="preserve"> lors de l’exécution des travaux, ils doivent répondre aux exigences de KPNWE (voir </w:t>
      </w:r>
      <w:r w:rsidRPr="00C07753">
        <w:rPr>
          <w:b/>
          <w:sz w:val="20"/>
          <w:szCs w:val="20"/>
          <w:lang w:val="fr-BE"/>
        </w:rPr>
        <w:t>annexe 15</w:t>
      </w:r>
      <w:r w:rsidRPr="00C07753">
        <w:rPr>
          <w:sz w:val="20"/>
          <w:szCs w:val="20"/>
          <w:lang w:val="fr-BE"/>
        </w:rPr>
        <w:t>).</w:t>
      </w:r>
    </w:p>
    <w:p w14:paraId="4266AEE5" w14:textId="77777777" w:rsidR="00646B7E" w:rsidRPr="00C07753" w:rsidRDefault="00646B7E" w:rsidP="00C07753">
      <w:pPr>
        <w:pStyle w:val="ListParagraph"/>
        <w:numPr>
          <w:ilvl w:val="0"/>
          <w:numId w:val="13"/>
        </w:numPr>
        <w:spacing w:before="120"/>
        <w:ind w:left="714" w:hanging="357"/>
        <w:jc w:val="both"/>
        <w:rPr>
          <w:lang w:val="fr-FR"/>
        </w:rPr>
      </w:pPr>
      <w:r w:rsidRPr="00C07753">
        <w:rPr>
          <w:sz w:val="20"/>
          <w:szCs w:val="20"/>
          <w:lang w:val="fr-BE"/>
        </w:rPr>
        <w:t>Le contractant</w:t>
      </w:r>
      <w:r w:rsidRPr="00C07753">
        <w:rPr>
          <w:i/>
          <w:iCs/>
          <w:sz w:val="20"/>
          <w:szCs w:val="20"/>
          <w:lang w:val="fr-BE"/>
        </w:rPr>
        <w:t xml:space="preserve"> </w:t>
      </w:r>
      <w:r w:rsidRPr="00C07753">
        <w:rPr>
          <w:sz w:val="20"/>
          <w:szCs w:val="20"/>
          <w:lang w:val="fr-BE"/>
        </w:rPr>
        <w:t xml:space="preserve">à haut risque appliquera les règles d'intervention pour les barrières critiques HSE (voir </w:t>
      </w:r>
      <w:r w:rsidRPr="00C07753">
        <w:rPr>
          <w:b/>
          <w:bCs/>
          <w:sz w:val="20"/>
          <w:szCs w:val="20"/>
          <w:lang w:val="fr-BE"/>
        </w:rPr>
        <w:t xml:space="preserve">Annexe 1, chapitre E) </w:t>
      </w:r>
      <w:r w:rsidRPr="00C07753">
        <w:rPr>
          <w:sz w:val="20"/>
          <w:szCs w:val="20"/>
          <w:lang w:val="fr-BE"/>
        </w:rPr>
        <w:t>(* BARRIÈRES CRITIQUES HSE : ce sont des barrières techniques conçues pour empêcher ou atténuer les émissions de produits dangereux. Ces barrières sont essentielles pour la gestion des processus critiques (= sécurité de processus) comme le stockage et le transfert de produits dangereux ou les interventions sur des installations contenant ces produits.</w:t>
      </w:r>
      <w:r w:rsidRPr="00C07753">
        <w:rPr>
          <w:lang w:val="fr-BE"/>
        </w:rPr>
        <w:t xml:space="preserve"> </w:t>
      </w:r>
      <w:r w:rsidRPr="00C07753">
        <w:rPr>
          <w:sz w:val="20"/>
          <w:szCs w:val="20"/>
          <w:lang w:val="fr-BE"/>
        </w:rPr>
        <w:t>Quelques exemples de barrières critiques HSE : parois de citernes et de tuyauterie, prévention/protection de trop-plein, alarmes/indicateurs de détecteurs d'hydrocarbures, détection de fuites, systèmes de récupération de vapeur, pavages résistant aux hydrocarbures, digues, KWS, etc.</w:t>
      </w:r>
    </w:p>
    <w:p w14:paraId="4266AEE6" w14:textId="77777777" w:rsidR="000E4214" w:rsidRPr="00C07753" w:rsidRDefault="000E4214" w:rsidP="00C07753">
      <w:pPr>
        <w:pStyle w:val="ListParagraph"/>
        <w:spacing w:before="120"/>
        <w:ind w:left="714"/>
        <w:contextualSpacing/>
        <w:jc w:val="both"/>
        <w:rPr>
          <w:sz w:val="20"/>
          <w:szCs w:val="20"/>
          <w:lang w:val="fr-FR"/>
        </w:rPr>
      </w:pPr>
    </w:p>
    <w:p w14:paraId="4266AEE7" w14:textId="77777777" w:rsidR="005E0A20" w:rsidRPr="00346430" w:rsidRDefault="00B9396D" w:rsidP="005E0A20">
      <w:pPr>
        <w:numPr>
          <w:ilvl w:val="0"/>
          <w:numId w:val="13"/>
        </w:numPr>
        <w:spacing w:before="120"/>
        <w:ind w:left="714" w:hanging="357"/>
        <w:jc w:val="both"/>
        <w:rPr>
          <w:sz w:val="20"/>
          <w:szCs w:val="20"/>
          <w:lang w:val="fr-FR"/>
        </w:rPr>
      </w:pPr>
      <w:r>
        <w:rPr>
          <w:sz w:val="20"/>
          <w:szCs w:val="20"/>
          <w:lang w:val="fr-FR"/>
        </w:rPr>
        <w:lastRenderedPageBreak/>
        <w:t xml:space="preserve">Le </w:t>
      </w:r>
      <w:r w:rsidRPr="00B9396D">
        <w:rPr>
          <w:i/>
          <w:sz w:val="20"/>
          <w:szCs w:val="20"/>
          <w:lang w:val="fr-FR"/>
        </w:rPr>
        <w:t>contractant</w:t>
      </w:r>
      <w:r w:rsidR="005E0A20" w:rsidRPr="00346430">
        <w:rPr>
          <w:i/>
          <w:sz w:val="20"/>
          <w:szCs w:val="20"/>
          <w:lang w:val="fr-FR"/>
        </w:rPr>
        <w:t xml:space="preserve"> à haut risque</w:t>
      </w:r>
      <w:r w:rsidR="005E0A20" w:rsidRPr="00346430">
        <w:rPr>
          <w:sz w:val="20"/>
          <w:szCs w:val="20"/>
          <w:lang w:val="fr-FR"/>
        </w:rPr>
        <w:t xml:space="preserve"> doit régulièrement contrôler si ses travailleurs et sous-traitants respectent les exigences fixées par KPNWE.</w:t>
      </w:r>
    </w:p>
    <w:p w14:paraId="4266AEE8" w14:textId="77777777" w:rsidR="005E0A20" w:rsidRPr="00346430" w:rsidRDefault="00B9396D" w:rsidP="005E0A20">
      <w:pPr>
        <w:numPr>
          <w:ilvl w:val="0"/>
          <w:numId w:val="13"/>
        </w:numPr>
        <w:tabs>
          <w:tab w:val="clear" w:pos="720"/>
          <w:tab w:val="num" w:pos="1434"/>
        </w:tabs>
        <w:spacing w:before="120"/>
        <w:ind w:left="714" w:hanging="357"/>
        <w:rPr>
          <w:sz w:val="20"/>
          <w:szCs w:val="20"/>
          <w:lang w:val="fr-FR"/>
        </w:rPr>
      </w:pPr>
      <w:r>
        <w:rPr>
          <w:sz w:val="20"/>
          <w:szCs w:val="20"/>
          <w:lang w:val="fr-FR"/>
        </w:rPr>
        <w:t xml:space="preserve">Le </w:t>
      </w:r>
      <w:r w:rsidRPr="00B9396D">
        <w:rPr>
          <w:i/>
          <w:sz w:val="20"/>
          <w:szCs w:val="20"/>
          <w:lang w:val="fr-FR"/>
        </w:rPr>
        <w:t>contractant</w:t>
      </w:r>
      <w:r w:rsidR="005E0A20" w:rsidRPr="00346430">
        <w:rPr>
          <w:i/>
          <w:sz w:val="20"/>
          <w:szCs w:val="20"/>
          <w:lang w:val="fr-FR"/>
        </w:rPr>
        <w:t xml:space="preserve"> à haut risque</w:t>
      </w:r>
      <w:r w:rsidR="005E0A20" w:rsidRPr="00346430">
        <w:rPr>
          <w:sz w:val="20"/>
          <w:szCs w:val="20"/>
          <w:lang w:val="fr-FR"/>
        </w:rPr>
        <w:t xml:space="preserve"> peut, avant et pendant les travaux à effectuer, à tout moment être soumis à des audits et des contrôles par du personnel de KPNWE ou par des tiers habilités par KPNWE.</w:t>
      </w:r>
    </w:p>
    <w:p w14:paraId="4266AEE9" w14:textId="77777777" w:rsidR="005E0A20" w:rsidRPr="00346430" w:rsidRDefault="005E0A20" w:rsidP="005E0A20">
      <w:pPr>
        <w:numPr>
          <w:ilvl w:val="1"/>
          <w:numId w:val="13"/>
        </w:numPr>
        <w:spacing w:before="60"/>
        <w:ind w:left="1434" w:hanging="357"/>
        <w:rPr>
          <w:sz w:val="20"/>
          <w:szCs w:val="20"/>
          <w:lang w:val="fr-FR"/>
        </w:rPr>
      </w:pPr>
      <w:r w:rsidRPr="00346430">
        <w:rPr>
          <w:sz w:val="20"/>
          <w:szCs w:val="20"/>
          <w:lang w:val="fr-FR"/>
        </w:rPr>
        <w:t xml:space="preserve">Si en cas d'audit ou de contrôle des recommandations avec un caractère contraignant sont formulées, ces recommandations doivent être implémentées comme convenu dans un plan d'action à approuver par </w:t>
      </w:r>
      <w:r w:rsidR="00B9396D">
        <w:rPr>
          <w:i/>
          <w:sz w:val="20"/>
          <w:szCs w:val="20"/>
          <w:lang w:val="fr-FR"/>
        </w:rPr>
        <w:t>Le contractant</w:t>
      </w:r>
      <w:r w:rsidRPr="00346430">
        <w:rPr>
          <w:i/>
          <w:sz w:val="20"/>
          <w:szCs w:val="20"/>
          <w:lang w:val="fr-FR"/>
        </w:rPr>
        <w:t xml:space="preserve"> à haut risque</w:t>
      </w:r>
      <w:r w:rsidRPr="00346430">
        <w:rPr>
          <w:sz w:val="20"/>
          <w:szCs w:val="20"/>
          <w:lang w:val="fr-FR"/>
        </w:rPr>
        <w:t xml:space="preserve"> et KPNWE.</w:t>
      </w:r>
    </w:p>
    <w:p w14:paraId="4266AEEA" w14:textId="77777777" w:rsidR="005E0A20" w:rsidRPr="00346430" w:rsidRDefault="005E0A20" w:rsidP="005E0A20">
      <w:pPr>
        <w:rPr>
          <w:sz w:val="20"/>
          <w:szCs w:val="20"/>
          <w:lang w:val="fr-FR"/>
        </w:rPr>
      </w:pPr>
    </w:p>
    <w:p w14:paraId="4266AEEB" w14:textId="77777777" w:rsidR="005E0A20" w:rsidRPr="00346430" w:rsidRDefault="005E0A20" w:rsidP="005E0A20">
      <w:pPr>
        <w:pStyle w:val="Heading2"/>
        <w:rPr>
          <w:sz w:val="20"/>
          <w:szCs w:val="20"/>
          <w:lang w:val="fr-FR"/>
        </w:rPr>
      </w:pPr>
      <w:bookmarkStart w:id="16" w:name="_Toc314568301"/>
      <w:bookmarkStart w:id="17" w:name="_Toc320878926"/>
      <w:r w:rsidRPr="00346430">
        <w:rPr>
          <w:sz w:val="20"/>
          <w:szCs w:val="20"/>
          <w:lang w:val="fr-FR"/>
        </w:rPr>
        <w:t xml:space="preserve">5.3 Exigences complémentaires pour les </w:t>
      </w:r>
      <w:r w:rsidR="00C63B00">
        <w:rPr>
          <w:sz w:val="20"/>
          <w:szCs w:val="20"/>
          <w:lang w:val="fr-FR"/>
        </w:rPr>
        <w:t>contractants</w:t>
      </w:r>
      <w:r w:rsidRPr="00346430">
        <w:rPr>
          <w:sz w:val="20"/>
          <w:szCs w:val="20"/>
          <w:lang w:val="fr-FR"/>
        </w:rPr>
        <w:t xml:space="preserve"> à haut risque qui exécutent des tâches à haut risque :</w:t>
      </w:r>
      <w:bookmarkEnd w:id="16"/>
      <w:bookmarkEnd w:id="17"/>
    </w:p>
    <w:p w14:paraId="4266AEEC" w14:textId="77777777" w:rsidR="005E0A20" w:rsidRPr="00346430" w:rsidRDefault="00B9396D" w:rsidP="005E0A20">
      <w:pPr>
        <w:numPr>
          <w:ilvl w:val="0"/>
          <w:numId w:val="6"/>
        </w:numPr>
        <w:spacing w:before="120"/>
        <w:ind w:left="714" w:hanging="357"/>
        <w:jc w:val="both"/>
        <w:rPr>
          <w:sz w:val="20"/>
          <w:szCs w:val="20"/>
          <w:lang w:val="fr-FR"/>
        </w:rPr>
      </w:pPr>
      <w:r>
        <w:rPr>
          <w:sz w:val="20"/>
          <w:szCs w:val="20"/>
          <w:lang w:val="fr-FR"/>
        </w:rPr>
        <w:t xml:space="preserve">Le </w:t>
      </w:r>
      <w:r w:rsidRPr="00B9396D">
        <w:rPr>
          <w:i/>
          <w:sz w:val="20"/>
          <w:szCs w:val="20"/>
          <w:lang w:val="fr-FR"/>
        </w:rPr>
        <w:t>contractant</w:t>
      </w:r>
      <w:r w:rsidR="005E0A20" w:rsidRPr="00346430">
        <w:rPr>
          <w:i/>
          <w:sz w:val="20"/>
          <w:szCs w:val="20"/>
          <w:lang w:val="fr-FR"/>
        </w:rPr>
        <w:t xml:space="preserve"> à haut risque</w:t>
      </w:r>
      <w:r w:rsidR="005E0A20" w:rsidRPr="00346430">
        <w:rPr>
          <w:sz w:val="20"/>
          <w:szCs w:val="20"/>
          <w:lang w:val="fr-FR"/>
        </w:rPr>
        <w:t xml:space="preserve"> concerné doit, avant le début des travaux :</w:t>
      </w:r>
    </w:p>
    <w:p w14:paraId="4266AEED" w14:textId="77777777" w:rsidR="005E0A20" w:rsidRPr="00346430" w:rsidRDefault="005E0A20" w:rsidP="005E0A20">
      <w:pPr>
        <w:numPr>
          <w:ilvl w:val="1"/>
          <w:numId w:val="13"/>
        </w:numPr>
        <w:spacing w:before="60"/>
        <w:ind w:left="1434" w:hanging="357"/>
        <w:jc w:val="both"/>
        <w:rPr>
          <w:sz w:val="20"/>
          <w:szCs w:val="20"/>
          <w:lang w:val="fr-FR"/>
        </w:rPr>
      </w:pPr>
      <w:r w:rsidRPr="00346430">
        <w:rPr>
          <w:sz w:val="20"/>
          <w:szCs w:val="20"/>
          <w:lang w:val="fr-FR"/>
        </w:rPr>
        <w:t>disposer d'une analyse des risques (de la tâche) des tâches qu'il et/ou ses sous-traitants vont exécuter ;</w:t>
      </w:r>
    </w:p>
    <w:p w14:paraId="4266AEEE" w14:textId="77777777" w:rsidR="005E0A20" w:rsidRPr="00346430" w:rsidRDefault="005E0A20" w:rsidP="005E0A20">
      <w:pPr>
        <w:numPr>
          <w:ilvl w:val="1"/>
          <w:numId w:val="13"/>
        </w:numPr>
        <w:spacing w:before="60"/>
        <w:rPr>
          <w:sz w:val="20"/>
          <w:szCs w:val="20"/>
          <w:lang w:val="fr-FR"/>
        </w:rPr>
      </w:pPr>
      <w:r w:rsidRPr="00346430">
        <w:rPr>
          <w:sz w:val="20"/>
          <w:szCs w:val="20"/>
          <w:lang w:val="fr-FR"/>
        </w:rPr>
        <w:t>exécuter des Last Minute Risk Analyses (LMRA) ;</w:t>
      </w:r>
    </w:p>
    <w:p w14:paraId="4266AEEF" w14:textId="77777777" w:rsidR="005E0A20" w:rsidRPr="00346430" w:rsidRDefault="005E0A20" w:rsidP="005E0A20">
      <w:pPr>
        <w:numPr>
          <w:ilvl w:val="1"/>
          <w:numId w:val="26"/>
        </w:numPr>
        <w:spacing w:before="60"/>
        <w:rPr>
          <w:sz w:val="20"/>
          <w:szCs w:val="20"/>
          <w:lang w:val="fr-FR"/>
        </w:rPr>
      </w:pPr>
      <w:r w:rsidRPr="00346430">
        <w:rPr>
          <w:sz w:val="20"/>
          <w:szCs w:val="20"/>
          <w:lang w:val="fr-FR"/>
        </w:rPr>
        <w:t>disposer des autorisations de travail nécessaires.</w:t>
      </w:r>
    </w:p>
    <w:p w14:paraId="4266AEF0" w14:textId="77777777" w:rsidR="005E0A20" w:rsidRPr="00346430" w:rsidRDefault="005E0A20" w:rsidP="005E0A20">
      <w:pPr>
        <w:spacing w:before="60"/>
        <w:ind w:left="720"/>
        <w:rPr>
          <w:sz w:val="20"/>
          <w:szCs w:val="20"/>
          <w:lang w:val="fr-FR"/>
        </w:rPr>
      </w:pPr>
      <w:r w:rsidRPr="00346430">
        <w:rPr>
          <w:sz w:val="20"/>
          <w:szCs w:val="20"/>
          <w:lang w:val="fr-FR"/>
        </w:rPr>
        <w:t>Les analyses, LMRA et autorisations peuvent être demandées à tout moment par KPNWE.</w:t>
      </w:r>
    </w:p>
    <w:p w14:paraId="4266AEF1" w14:textId="77777777" w:rsidR="005E0A20" w:rsidRPr="00346430" w:rsidRDefault="00B9396D" w:rsidP="005E0A20">
      <w:pPr>
        <w:numPr>
          <w:ilvl w:val="0"/>
          <w:numId w:val="26"/>
        </w:numPr>
        <w:spacing w:before="60"/>
        <w:jc w:val="both"/>
        <w:rPr>
          <w:sz w:val="20"/>
          <w:szCs w:val="20"/>
          <w:lang w:val="fr-FR"/>
        </w:rPr>
      </w:pPr>
      <w:r>
        <w:rPr>
          <w:sz w:val="20"/>
          <w:szCs w:val="20"/>
          <w:lang w:val="fr-FR"/>
        </w:rPr>
        <w:t xml:space="preserve">Le </w:t>
      </w:r>
      <w:r w:rsidRPr="00B9396D">
        <w:rPr>
          <w:i/>
          <w:sz w:val="20"/>
          <w:szCs w:val="20"/>
          <w:lang w:val="fr-FR"/>
        </w:rPr>
        <w:t>contractant</w:t>
      </w:r>
      <w:r w:rsidR="005E0A20" w:rsidRPr="00346430">
        <w:rPr>
          <w:i/>
          <w:sz w:val="20"/>
          <w:szCs w:val="20"/>
          <w:lang w:val="fr-FR"/>
        </w:rPr>
        <w:t xml:space="preserve"> à haut risque</w:t>
      </w:r>
      <w:r w:rsidR="005E0A20" w:rsidRPr="00346430">
        <w:rPr>
          <w:sz w:val="20"/>
          <w:szCs w:val="20"/>
          <w:lang w:val="fr-FR"/>
        </w:rPr>
        <w:t xml:space="preserve"> concerné qui effectue des </w:t>
      </w:r>
      <w:r w:rsidR="005E0A20" w:rsidRPr="00346430">
        <w:rPr>
          <w:i/>
          <w:sz w:val="20"/>
          <w:szCs w:val="20"/>
          <w:lang w:val="fr-FR"/>
        </w:rPr>
        <w:t>tâches à haut risque</w:t>
      </w:r>
      <w:r w:rsidR="005E0A20" w:rsidRPr="00346430">
        <w:rPr>
          <w:sz w:val="20"/>
          <w:szCs w:val="20"/>
          <w:lang w:val="fr-FR"/>
        </w:rPr>
        <w:t xml:space="preserve"> doit, lors de l'exécution de </w:t>
      </w:r>
      <w:r w:rsidR="005E0A20" w:rsidRPr="00346430">
        <w:rPr>
          <w:i/>
          <w:sz w:val="20"/>
          <w:szCs w:val="20"/>
          <w:lang w:val="fr-FR"/>
        </w:rPr>
        <w:t>tâches à haut risque</w:t>
      </w:r>
      <w:r w:rsidR="005E0A20" w:rsidRPr="00346430">
        <w:rPr>
          <w:lang w:val="fr-FR"/>
        </w:rPr>
        <w:t xml:space="preserve"> </w:t>
      </w:r>
      <w:r w:rsidR="005E0A20" w:rsidRPr="00346430">
        <w:rPr>
          <w:sz w:val="20"/>
          <w:szCs w:val="20"/>
          <w:lang w:val="fr-FR"/>
        </w:rPr>
        <w:t xml:space="preserve"> spécifiques, tenir compte des exigences fixées dans la Task Safety Requirements (voir Chapitre 6, Annexes).</w:t>
      </w:r>
    </w:p>
    <w:p w14:paraId="4266AEF2" w14:textId="77777777" w:rsidR="005E0A20" w:rsidRDefault="005E0A20" w:rsidP="005E0A20">
      <w:pPr>
        <w:spacing w:before="60"/>
        <w:jc w:val="both"/>
        <w:rPr>
          <w:sz w:val="20"/>
          <w:szCs w:val="20"/>
          <w:lang w:val="fr-FR"/>
        </w:rPr>
      </w:pPr>
    </w:p>
    <w:p w14:paraId="4266AEF3" w14:textId="77777777" w:rsidR="00A262D7" w:rsidRPr="00346430" w:rsidRDefault="00A262D7" w:rsidP="005E0A20">
      <w:pPr>
        <w:spacing w:before="60"/>
        <w:jc w:val="both"/>
        <w:rPr>
          <w:sz w:val="20"/>
          <w:szCs w:val="20"/>
          <w:lang w:val="fr-FR"/>
        </w:rPr>
      </w:pPr>
    </w:p>
    <w:p w14:paraId="4266AEF4" w14:textId="77777777" w:rsidR="005E0A20" w:rsidRPr="00346430" w:rsidRDefault="005E0A20" w:rsidP="005E0A20">
      <w:pPr>
        <w:pStyle w:val="Heading1"/>
        <w:numPr>
          <w:ilvl w:val="0"/>
          <w:numId w:val="12"/>
        </w:numPr>
        <w:rPr>
          <w:sz w:val="22"/>
          <w:szCs w:val="22"/>
          <w:u w:val="single"/>
          <w:lang w:val="fr-FR"/>
        </w:rPr>
      </w:pPr>
      <w:bookmarkStart w:id="18" w:name="_Toc314568302"/>
      <w:bookmarkStart w:id="19" w:name="_Toc320878927"/>
      <w:r w:rsidRPr="00346430">
        <w:rPr>
          <w:sz w:val="22"/>
          <w:szCs w:val="22"/>
          <w:u w:val="single"/>
          <w:lang w:val="fr-FR"/>
        </w:rPr>
        <w:t>Annexes</w:t>
      </w:r>
      <w:bookmarkEnd w:id="18"/>
      <w:bookmarkEnd w:id="19"/>
    </w:p>
    <w:p w14:paraId="4266AEF5" w14:textId="77777777" w:rsidR="005E0A20" w:rsidRPr="00346430" w:rsidRDefault="005E0A20" w:rsidP="005E0A20">
      <w:pPr>
        <w:rPr>
          <w:lang w:val="fr-FR"/>
        </w:rPr>
      </w:pPr>
    </w:p>
    <w:tbl>
      <w:tblPr>
        <w:tblW w:w="8896" w:type="dxa"/>
        <w:tblLook w:val="01E0" w:firstRow="1" w:lastRow="1" w:firstColumn="1" w:lastColumn="1" w:noHBand="0" w:noVBand="0"/>
      </w:tblPr>
      <w:tblGrid>
        <w:gridCol w:w="1384"/>
        <w:gridCol w:w="7512"/>
      </w:tblGrid>
      <w:tr w:rsidR="00C63B00" w:rsidRPr="00C63B00" w14:paraId="4266AEF8" w14:textId="77777777" w:rsidTr="00C63B00">
        <w:tc>
          <w:tcPr>
            <w:tcW w:w="1384" w:type="dxa"/>
          </w:tcPr>
          <w:p w14:paraId="4266AEF6" w14:textId="77777777" w:rsidR="00C63B00" w:rsidRPr="00346430" w:rsidRDefault="00C63B00" w:rsidP="005E0A20">
            <w:pPr>
              <w:spacing w:before="240"/>
              <w:jc w:val="both"/>
              <w:rPr>
                <w:b/>
                <w:bCs/>
                <w:sz w:val="20"/>
                <w:szCs w:val="20"/>
                <w:lang w:val="fr-FR"/>
              </w:rPr>
            </w:pPr>
            <w:r w:rsidRPr="00346430">
              <w:rPr>
                <w:b/>
                <w:bCs/>
                <w:sz w:val="20"/>
                <w:szCs w:val="20"/>
                <w:lang w:val="fr-FR"/>
              </w:rPr>
              <w:t>Annexe 1</w:t>
            </w:r>
          </w:p>
        </w:tc>
        <w:tc>
          <w:tcPr>
            <w:tcW w:w="7512" w:type="dxa"/>
          </w:tcPr>
          <w:p w14:paraId="4266AEF7" w14:textId="77777777" w:rsidR="00C63B00" w:rsidRPr="007F4A75" w:rsidRDefault="00C63B00" w:rsidP="00912423">
            <w:pPr>
              <w:spacing w:before="240"/>
              <w:jc w:val="both"/>
              <w:rPr>
                <w:sz w:val="20"/>
                <w:szCs w:val="20"/>
              </w:rPr>
            </w:pPr>
            <w:r w:rsidRPr="007F4A75">
              <w:rPr>
                <w:sz w:val="20"/>
                <w:szCs w:val="20"/>
              </w:rPr>
              <w:t xml:space="preserve">Task Safety Requirements – General </w:t>
            </w:r>
            <w:r>
              <w:rPr>
                <w:sz w:val="20"/>
                <w:szCs w:val="20"/>
              </w:rPr>
              <w:t>Requirements</w:t>
            </w:r>
          </w:p>
        </w:tc>
      </w:tr>
      <w:tr w:rsidR="00C63B00" w:rsidRPr="00C63B00" w14:paraId="4266AEFB" w14:textId="77777777" w:rsidTr="00C63B00">
        <w:tc>
          <w:tcPr>
            <w:tcW w:w="1384" w:type="dxa"/>
          </w:tcPr>
          <w:p w14:paraId="4266AEF9" w14:textId="77777777" w:rsidR="00C63B00" w:rsidRPr="00346430" w:rsidRDefault="00C63B00" w:rsidP="005E0A20">
            <w:pPr>
              <w:spacing w:before="240"/>
              <w:jc w:val="both"/>
              <w:rPr>
                <w:b/>
                <w:bCs/>
                <w:sz w:val="20"/>
                <w:szCs w:val="20"/>
                <w:lang w:val="fr-FR"/>
              </w:rPr>
            </w:pPr>
            <w:r w:rsidRPr="00346430">
              <w:rPr>
                <w:b/>
                <w:bCs/>
                <w:sz w:val="20"/>
                <w:szCs w:val="20"/>
                <w:lang w:val="fr-FR"/>
              </w:rPr>
              <w:t>Annexe 2</w:t>
            </w:r>
          </w:p>
        </w:tc>
        <w:tc>
          <w:tcPr>
            <w:tcW w:w="7512" w:type="dxa"/>
          </w:tcPr>
          <w:p w14:paraId="4266AEFA" w14:textId="77777777" w:rsidR="00C63B00" w:rsidRPr="00FD3A6B" w:rsidRDefault="00C63B00" w:rsidP="00912423">
            <w:pPr>
              <w:spacing w:before="240"/>
              <w:jc w:val="both"/>
              <w:rPr>
                <w:sz w:val="20"/>
                <w:szCs w:val="20"/>
              </w:rPr>
            </w:pPr>
            <w:r w:rsidRPr="00FD3A6B">
              <w:rPr>
                <w:sz w:val="20"/>
                <w:szCs w:val="20"/>
              </w:rPr>
              <w:t xml:space="preserve">Task Safety Requirements – Working at Height – General </w:t>
            </w:r>
          </w:p>
        </w:tc>
      </w:tr>
      <w:tr w:rsidR="00C63B00" w:rsidRPr="00C63B00" w14:paraId="4266AEFE" w14:textId="77777777" w:rsidTr="00C63B00">
        <w:tc>
          <w:tcPr>
            <w:tcW w:w="1384" w:type="dxa"/>
          </w:tcPr>
          <w:p w14:paraId="4266AEFC" w14:textId="77777777" w:rsidR="00C63B00" w:rsidRPr="00346430" w:rsidRDefault="00C63B00" w:rsidP="005E0A20">
            <w:pPr>
              <w:spacing w:before="240"/>
              <w:jc w:val="both"/>
              <w:rPr>
                <w:b/>
                <w:bCs/>
                <w:sz w:val="20"/>
                <w:szCs w:val="20"/>
                <w:lang w:val="fr-FR"/>
              </w:rPr>
            </w:pPr>
            <w:r w:rsidRPr="00346430">
              <w:rPr>
                <w:b/>
                <w:bCs/>
                <w:sz w:val="20"/>
                <w:szCs w:val="20"/>
                <w:lang w:val="fr-FR"/>
              </w:rPr>
              <w:t>Annexe 3</w:t>
            </w:r>
          </w:p>
        </w:tc>
        <w:tc>
          <w:tcPr>
            <w:tcW w:w="7512" w:type="dxa"/>
          </w:tcPr>
          <w:p w14:paraId="4266AEFD" w14:textId="77777777" w:rsidR="00C63B00" w:rsidRPr="00FD3A6B" w:rsidRDefault="00C63B00" w:rsidP="00912423">
            <w:pPr>
              <w:spacing w:before="240"/>
              <w:jc w:val="both"/>
              <w:rPr>
                <w:sz w:val="20"/>
                <w:szCs w:val="20"/>
              </w:rPr>
            </w:pPr>
            <w:r w:rsidRPr="00FD3A6B">
              <w:rPr>
                <w:sz w:val="20"/>
                <w:szCs w:val="20"/>
              </w:rPr>
              <w:t>Task Safety Requirements – Working at Height – Ladder</w:t>
            </w:r>
          </w:p>
        </w:tc>
      </w:tr>
      <w:tr w:rsidR="00C63B00" w:rsidRPr="00C63B00" w14:paraId="4266AF01" w14:textId="77777777" w:rsidTr="00C63B00">
        <w:tc>
          <w:tcPr>
            <w:tcW w:w="1384" w:type="dxa"/>
          </w:tcPr>
          <w:p w14:paraId="4266AEFF" w14:textId="77777777" w:rsidR="00C63B00" w:rsidRPr="00346430" w:rsidRDefault="00C63B00" w:rsidP="005E0A20">
            <w:pPr>
              <w:spacing w:before="240"/>
              <w:jc w:val="both"/>
              <w:rPr>
                <w:b/>
                <w:bCs/>
                <w:sz w:val="20"/>
                <w:szCs w:val="20"/>
                <w:lang w:val="fr-FR"/>
              </w:rPr>
            </w:pPr>
            <w:r w:rsidRPr="00346430">
              <w:rPr>
                <w:b/>
                <w:bCs/>
                <w:sz w:val="20"/>
                <w:szCs w:val="20"/>
                <w:lang w:val="fr-FR"/>
              </w:rPr>
              <w:t>Annexe 4</w:t>
            </w:r>
          </w:p>
        </w:tc>
        <w:tc>
          <w:tcPr>
            <w:tcW w:w="7512" w:type="dxa"/>
          </w:tcPr>
          <w:p w14:paraId="4266AF00" w14:textId="77777777" w:rsidR="00C63B00" w:rsidRPr="00FD3A6B" w:rsidRDefault="00C63B00" w:rsidP="00912423">
            <w:pPr>
              <w:spacing w:before="240"/>
              <w:jc w:val="both"/>
              <w:rPr>
                <w:sz w:val="20"/>
                <w:szCs w:val="20"/>
              </w:rPr>
            </w:pPr>
            <w:r w:rsidRPr="00FD3A6B">
              <w:rPr>
                <w:sz w:val="20"/>
                <w:szCs w:val="20"/>
              </w:rPr>
              <w:t xml:space="preserve">Task Safety Requirements – Working at Height – </w:t>
            </w:r>
            <w:r>
              <w:rPr>
                <w:sz w:val="20"/>
                <w:szCs w:val="20"/>
              </w:rPr>
              <w:t xml:space="preserve">Mobile </w:t>
            </w:r>
            <w:r w:rsidRPr="00FD3A6B">
              <w:rPr>
                <w:sz w:val="20"/>
                <w:szCs w:val="20"/>
              </w:rPr>
              <w:t>Elevat</w:t>
            </w:r>
            <w:r>
              <w:rPr>
                <w:sz w:val="20"/>
                <w:szCs w:val="20"/>
              </w:rPr>
              <w:t>ed</w:t>
            </w:r>
            <w:r w:rsidRPr="00FD3A6B">
              <w:rPr>
                <w:sz w:val="20"/>
                <w:szCs w:val="20"/>
              </w:rPr>
              <w:t xml:space="preserve"> </w:t>
            </w:r>
            <w:r>
              <w:rPr>
                <w:sz w:val="20"/>
                <w:szCs w:val="20"/>
              </w:rPr>
              <w:t xml:space="preserve">Work </w:t>
            </w:r>
            <w:r w:rsidRPr="00FD3A6B">
              <w:rPr>
                <w:sz w:val="20"/>
                <w:szCs w:val="20"/>
              </w:rPr>
              <w:t>Platforms</w:t>
            </w:r>
          </w:p>
        </w:tc>
      </w:tr>
      <w:tr w:rsidR="00C63B00" w:rsidRPr="00C63B00" w14:paraId="4266AF04" w14:textId="77777777" w:rsidTr="00C63B00">
        <w:tc>
          <w:tcPr>
            <w:tcW w:w="1384" w:type="dxa"/>
          </w:tcPr>
          <w:p w14:paraId="4266AF02" w14:textId="77777777" w:rsidR="00C63B00" w:rsidRPr="00346430" w:rsidRDefault="00C63B00" w:rsidP="005E0A20">
            <w:pPr>
              <w:spacing w:before="240"/>
              <w:jc w:val="both"/>
              <w:rPr>
                <w:b/>
                <w:bCs/>
                <w:sz w:val="20"/>
                <w:szCs w:val="20"/>
                <w:lang w:val="fr-FR"/>
              </w:rPr>
            </w:pPr>
            <w:r w:rsidRPr="00346430">
              <w:rPr>
                <w:b/>
                <w:bCs/>
                <w:sz w:val="20"/>
                <w:szCs w:val="20"/>
                <w:lang w:val="fr-FR"/>
              </w:rPr>
              <w:t>Annexe 5</w:t>
            </w:r>
          </w:p>
        </w:tc>
        <w:tc>
          <w:tcPr>
            <w:tcW w:w="7512" w:type="dxa"/>
          </w:tcPr>
          <w:p w14:paraId="4266AF03" w14:textId="77777777" w:rsidR="00C63B00" w:rsidRPr="00FD3A6B" w:rsidRDefault="00C63B00" w:rsidP="00C63B00">
            <w:pPr>
              <w:spacing w:before="240"/>
              <w:jc w:val="both"/>
              <w:rPr>
                <w:sz w:val="20"/>
                <w:szCs w:val="20"/>
              </w:rPr>
            </w:pPr>
            <w:r w:rsidRPr="00FD3A6B">
              <w:rPr>
                <w:sz w:val="20"/>
                <w:szCs w:val="20"/>
              </w:rPr>
              <w:t>Task Safety Requirements – Working at Height – Scaffold</w:t>
            </w:r>
            <w:r>
              <w:rPr>
                <w:sz w:val="20"/>
                <w:szCs w:val="20"/>
              </w:rPr>
              <w:t>ing</w:t>
            </w:r>
          </w:p>
        </w:tc>
      </w:tr>
      <w:tr w:rsidR="00C63B00" w:rsidRPr="00C63B00" w14:paraId="4266AF07" w14:textId="77777777" w:rsidTr="00C63B00">
        <w:tc>
          <w:tcPr>
            <w:tcW w:w="1384" w:type="dxa"/>
          </w:tcPr>
          <w:p w14:paraId="4266AF05" w14:textId="77777777" w:rsidR="00C63B00" w:rsidRPr="00346430" w:rsidRDefault="00C63B00" w:rsidP="005E0A20">
            <w:pPr>
              <w:spacing w:before="240"/>
              <w:jc w:val="both"/>
              <w:rPr>
                <w:b/>
                <w:bCs/>
                <w:sz w:val="20"/>
                <w:szCs w:val="20"/>
                <w:lang w:val="fr-FR"/>
              </w:rPr>
            </w:pPr>
            <w:r w:rsidRPr="00346430">
              <w:rPr>
                <w:b/>
                <w:bCs/>
                <w:sz w:val="20"/>
                <w:szCs w:val="20"/>
                <w:lang w:val="fr-FR"/>
              </w:rPr>
              <w:t>Annexe 6</w:t>
            </w:r>
          </w:p>
        </w:tc>
        <w:tc>
          <w:tcPr>
            <w:tcW w:w="7512" w:type="dxa"/>
          </w:tcPr>
          <w:p w14:paraId="4266AF06" w14:textId="77777777" w:rsidR="00C63B00" w:rsidRPr="00FD3A6B" w:rsidRDefault="00C63B00" w:rsidP="00C63B00">
            <w:pPr>
              <w:spacing w:before="240"/>
              <w:jc w:val="both"/>
              <w:rPr>
                <w:sz w:val="20"/>
                <w:szCs w:val="20"/>
              </w:rPr>
            </w:pPr>
            <w:r w:rsidRPr="00FD3A6B">
              <w:rPr>
                <w:sz w:val="20"/>
                <w:szCs w:val="20"/>
              </w:rPr>
              <w:t>Task Safety Requirements – Working at Height – Roof</w:t>
            </w:r>
            <w:r>
              <w:rPr>
                <w:sz w:val="20"/>
                <w:szCs w:val="20"/>
              </w:rPr>
              <w:t xml:space="preserve"> Work</w:t>
            </w:r>
          </w:p>
        </w:tc>
      </w:tr>
      <w:tr w:rsidR="00C63B00" w:rsidRPr="00C63B00" w14:paraId="4266AF0A" w14:textId="77777777" w:rsidTr="00C63B00">
        <w:tc>
          <w:tcPr>
            <w:tcW w:w="1384" w:type="dxa"/>
          </w:tcPr>
          <w:p w14:paraId="4266AF08" w14:textId="77777777" w:rsidR="00C63B00" w:rsidRPr="00346430" w:rsidRDefault="00C63B00" w:rsidP="005E0A20">
            <w:pPr>
              <w:spacing w:before="240"/>
              <w:jc w:val="both"/>
              <w:rPr>
                <w:b/>
                <w:bCs/>
                <w:sz w:val="20"/>
                <w:szCs w:val="20"/>
                <w:lang w:val="fr-FR"/>
              </w:rPr>
            </w:pPr>
            <w:r w:rsidRPr="00346430">
              <w:rPr>
                <w:b/>
                <w:bCs/>
                <w:sz w:val="20"/>
                <w:szCs w:val="20"/>
                <w:lang w:val="fr-FR"/>
              </w:rPr>
              <w:t>Annexe 7</w:t>
            </w:r>
          </w:p>
        </w:tc>
        <w:tc>
          <w:tcPr>
            <w:tcW w:w="7512" w:type="dxa"/>
          </w:tcPr>
          <w:p w14:paraId="4266AF09" w14:textId="77777777" w:rsidR="00C63B00" w:rsidRPr="00FD3A6B" w:rsidRDefault="00C63B00" w:rsidP="00912423">
            <w:pPr>
              <w:spacing w:before="240"/>
              <w:jc w:val="both"/>
              <w:rPr>
                <w:sz w:val="20"/>
                <w:szCs w:val="20"/>
              </w:rPr>
            </w:pPr>
            <w:r w:rsidRPr="00FD3A6B">
              <w:rPr>
                <w:sz w:val="20"/>
                <w:szCs w:val="20"/>
              </w:rPr>
              <w:t>Task Safety Requirements – Confined Spaces</w:t>
            </w:r>
          </w:p>
        </w:tc>
      </w:tr>
      <w:tr w:rsidR="00C63B00" w:rsidRPr="00C63B00" w14:paraId="4266AF0D" w14:textId="77777777" w:rsidTr="00C63B00">
        <w:tc>
          <w:tcPr>
            <w:tcW w:w="1384" w:type="dxa"/>
          </w:tcPr>
          <w:p w14:paraId="4266AF0B" w14:textId="77777777" w:rsidR="00C63B00" w:rsidRPr="00346430" w:rsidRDefault="00C63B00" w:rsidP="005E0A20">
            <w:pPr>
              <w:spacing w:before="240"/>
              <w:jc w:val="both"/>
              <w:rPr>
                <w:b/>
                <w:bCs/>
                <w:sz w:val="20"/>
                <w:szCs w:val="20"/>
                <w:lang w:val="fr-FR"/>
              </w:rPr>
            </w:pPr>
            <w:r w:rsidRPr="00346430">
              <w:rPr>
                <w:b/>
                <w:bCs/>
                <w:sz w:val="20"/>
                <w:szCs w:val="20"/>
                <w:lang w:val="fr-FR"/>
              </w:rPr>
              <w:t>Annexe 8</w:t>
            </w:r>
          </w:p>
        </w:tc>
        <w:tc>
          <w:tcPr>
            <w:tcW w:w="7512" w:type="dxa"/>
          </w:tcPr>
          <w:p w14:paraId="4266AF0C" w14:textId="77777777" w:rsidR="00C63B00" w:rsidRPr="007F4A75" w:rsidRDefault="00C63B00" w:rsidP="00912423">
            <w:pPr>
              <w:spacing w:before="240"/>
              <w:jc w:val="both"/>
              <w:rPr>
                <w:sz w:val="20"/>
                <w:szCs w:val="20"/>
              </w:rPr>
            </w:pPr>
            <w:r w:rsidRPr="007F4A75">
              <w:rPr>
                <w:sz w:val="20"/>
                <w:szCs w:val="20"/>
              </w:rPr>
              <w:t>Task Safety Requirements – Excavation</w:t>
            </w:r>
          </w:p>
        </w:tc>
      </w:tr>
      <w:tr w:rsidR="00C63B00" w:rsidRPr="00C63B00" w14:paraId="4266AF10" w14:textId="77777777" w:rsidTr="00C63B00">
        <w:tc>
          <w:tcPr>
            <w:tcW w:w="1384" w:type="dxa"/>
          </w:tcPr>
          <w:p w14:paraId="4266AF0E" w14:textId="77777777" w:rsidR="00C63B00" w:rsidRPr="00346430" w:rsidRDefault="00C63B00" w:rsidP="005E0A20">
            <w:pPr>
              <w:spacing w:before="240"/>
              <w:jc w:val="both"/>
              <w:rPr>
                <w:b/>
                <w:bCs/>
                <w:sz w:val="20"/>
                <w:szCs w:val="20"/>
                <w:lang w:val="fr-FR"/>
              </w:rPr>
            </w:pPr>
            <w:r w:rsidRPr="00346430">
              <w:rPr>
                <w:b/>
                <w:bCs/>
                <w:sz w:val="20"/>
                <w:szCs w:val="20"/>
                <w:lang w:val="fr-FR"/>
              </w:rPr>
              <w:t>Annexe 9</w:t>
            </w:r>
          </w:p>
        </w:tc>
        <w:tc>
          <w:tcPr>
            <w:tcW w:w="7512" w:type="dxa"/>
          </w:tcPr>
          <w:p w14:paraId="4266AF0F" w14:textId="77777777" w:rsidR="00C63B00" w:rsidRPr="00FD3A6B" w:rsidRDefault="00C63B00" w:rsidP="00912423">
            <w:pPr>
              <w:spacing w:before="240"/>
              <w:jc w:val="both"/>
              <w:rPr>
                <w:sz w:val="20"/>
                <w:szCs w:val="20"/>
              </w:rPr>
            </w:pPr>
            <w:r w:rsidRPr="00FD3A6B">
              <w:rPr>
                <w:sz w:val="20"/>
                <w:szCs w:val="20"/>
              </w:rPr>
              <w:t>Task Safety Requirements – Hoisting and Lifting</w:t>
            </w:r>
          </w:p>
        </w:tc>
      </w:tr>
      <w:tr w:rsidR="00C63B00" w:rsidRPr="00C63B00" w14:paraId="4266AF13" w14:textId="77777777" w:rsidTr="00C63B00">
        <w:tc>
          <w:tcPr>
            <w:tcW w:w="1384" w:type="dxa"/>
          </w:tcPr>
          <w:p w14:paraId="4266AF11" w14:textId="77777777" w:rsidR="00C63B00" w:rsidRPr="00346430" w:rsidRDefault="00C63B00" w:rsidP="005E0A20">
            <w:pPr>
              <w:spacing w:before="240"/>
              <w:jc w:val="both"/>
              <w:rPr>
                <w:b/>
                <w:bCs/>
                <w:sz w:val="20"/>
                <w:szCs w:val="20"/>
                <w:lang w:val="fr-FR"/>
              </w:rPr>
            </w:pPr>
            <w:r w:rsidRPr="00346430">
              <w:rPr>
                <w:b/>
                <w:bCs/>
                <w:sz w:val="20"/>
                <w:szCs w:val="20"/>
                <w:lang w:val="fr-FR"/>
              </w:rPr>
              <w:t>Annexe 10</w:t>
            </w:r>
          </w:p>
        </w:tc>
        <w:tc>
          <w:tcPr>
            <w:tcW w:w="7512" w:type="dxa"/>
          </w:tcPr>
          <w:p w14:paraId="4266AF12" w14:textId="77777777" w:rsidR="00C63B00" w:rsidRPr="007F4A75" w:rsidRDefault="00C63B00" w:rsidP="00912423">
            <w:pPr>
              <w:spacing w:before="240"/>
              <w:jc w:val="both"/>
              <w:rPr>
                <w:sz w:val="20"/>
                <w:szCs w:val="20"/>
              </w:rPr>
            </w:pPr>
            <w:r w:rsidRPr="007F4A75">
              <w:rPr>
                <w:sz w:val="20"/>
                <w:szCs w:val="20"/>
              </w:rPr>
              <w:t>Task Safety Requirements – Measurements</w:t>
            </w:r>
          </w:p>
        </w:tc>
      </w:tr>
      <w:tr w:rsidR="00C63B00" w:rsidRPr="00C63B00" w14:paraId="4266AF16" w14:textId="77777777" w:rsidTr="00C63B00">
        <w:tc>
          <w:tcPr>
            <w:tcW w:w="1384" w:type="dxa"/>
          </w:tcPr>
          <w:p w14:paraId="4266AF14" w14:textId="77777777" w:rsidR="00C63B00" w:rsidRPr="00346430" w:rsidRDefault="00C63B00" w:rsidP="005E0A20">
            <w:pPr>
              <w:spacing w:before="240"/>
              <w:jc w:val="both"/>
              <w:rPr>
                <w:b/>
                <w:bCs/>
                <w:sz w:val="20"/>
                <w:szCs w:val="20"/>
                <w:lang w:val="fr-FR"/>
              </w:rPr>
            </w:pPr>
            <w:r w:rsidRPr="00346430">
              <w:rPr>
                <w:b/>
                <w:bCs/>
                <w:sz w:val="20"/>
                <w:szCs w:val="20"/>
                <w:lang w:val="fr-FR"/>
              </w:rPr>
              <w:t>Annexe 11</w:t>
            </w:r>
          </w:p>
        </w:tc>
        <w:tc>
          <w:tcPr>
            <w:tcW w:w="7512" w:type="dxa"/>
          </w:tcPr>
          <w:p w14:paraId="4266AF15" w14:textId="77777777" w:rsidR="00C63B00" w:rsidRPr="00FD3A6B" w:rsidRDefault="00C63B00" w:rsidP="00912423">
            <w:pPr>
              <w:spacing w:before="240"/>
              <w:jc w:val="both"/>
              <w:rPr>
                <w:sz w:val="20"/>
                <w:szCs w:val="20"/>
              </w:rPr>
            </w:pPr>
            <w:r w:rsidRPr="00FD3A6B">
              <w:rPr>
                <w:sz w:val="20"/>
                <w:szCs w:val="20"/>
              </w:rPr>
              <w:t>Task Safety Requirements – Hot Work</w:t>
            </w:r>
          </w:p>
        </w:tc>
      </w:tr>
      <w:tr w:rsidR="00C63B00" w:rsidRPr="00C63B00" w14:paraId="4266AF19" w14:textId="77777777" w:rsidTr="00C63B00">
        <w:tc>
          <w:tcPr>
            <w:tcW w:w="1384" w:type="dxa"/>
          </w:tcPr>
          <w:p w14:paraId="4266AF17" w14:textId="77777777" w:rsidR="00C63B00" w:rsidRPr="00346430" w:rsidRDefault="00C63B00" w:rsidP="005E0A20">
            <w:pPr>
              <w:spacing w:before="240"/>
              <w:jc w:val="both"/>
              <w:rPr>
                <w:b/>
                <w:bCs/>
                <w:sz w:val="20"/>
                <w:szCs w:val="20"/>
                <w:lang w:val="fr-FR"/>
              </w:rPr>
            </w:pPr>
            <w:r w:rsidRPr="00346430">
              <w:rPr>
                <w:b/>
                <w:bCs/>
                <w:sz w:val="20"/>
                <w:szCs w:val="20"/>
                <w:lang w:val="fr-FR"/>
              </w:rPr>
              <w:t>Annexe 12</w:t>
            </w:r>
          </w:p>
        </w:tc>
        <w:tc>
          <w:tcPr>
            <w:tcW w:w="7512" w:type="dxa"/>
          </w:tcPr>
          <w:p w14:paraId="4266AF18" w14:textId="77777777" w:rsidR="00C63B00" w:rsidRPr="00FD3A6B" w:rsidRDefault="00C63B00" w:rsidP="00912423">
            <w:pPr>
              <w:spacing w:before="240"/>
              <w:jc w:val="both"/>
              <w:rPr>
                <w:sz w:val="20"/>
                <w:szCs w:val="20"/>
              </w:rPr>
            </w:pPr>
            <w:r w:rsidRPr="00FD3A6B">
              <w:rPr>
                <w:sz w:val="20"/>
                <w:szCs w:val="20"/>
              </w:rPr>
              <w:t>Task Safety Requirements – Electrical Installations</w:t>
            </w:r>
          </w:p>
        </w:tc>
      </w:tr>
      <w:tr w:rsidR="00C63B00" w:rsidRPr="00C63B00" w14:paraId="4266AF1C" w14:textId="77777777" w:rsidTr="00C63B00">
        <w:tc>
          <w:tcPr>
            <w:tcW w:w="1384" w:type="dxa"/>
          </w:tcPr>
          <w:p w14:paraId="4266AF1A" w14:textId="77777777" w:rsidR="00C63B00" w:rsidRPr="00346430" w:rsidRDefault="00C63B00" w:rsidP="005E0A20">
            <w:pPr>
              <w:spacing w:before="240"/>
              <w:jc w:val="both"/>
              <w:rPr>
                <w:b/>
                <w:bCs/>
                <w:sz w:val="20"/>
                <w:szCs w:val="20"/>
                <w:lang w:val="fr-FR"/>
              </w:rPr>
            </w:pPr>
            <w:r w:rsidRPr="00346430">
              <w:rPr>
                <w:b/>
                <w:bCs/>
                <w:sz w:val="20"/>
                <w:szCs w:val="20"/>
                <w:lang w:val="fr-FR"/>
              </w:rPr>
              <w:t>Annexe 13</w:t>
            </w:r>
          </w:p>
        </w:tc>
        <w:tc>
          <w:tcPr>
            <w:tcW w:w="7512" w:type="dxa"/>
          </w:tcPr>
          <w:p w14:paraId="4266AF1B" w14:textId="77777777" w:rsidR="00C63B00" w:rsidRPr="00FD3A6B" w:rsidRDefault="00C63B00" w:rsidP="00912423">
            <w:pPr>
              <w:spacing w:before="240"/>
              <w:jc w:val="both"/>
              <w:rPr>
                <w:sz w:val="20"/>
                <w:szCs w:val="20"/>
              </w:rPr>
            </w:pPr>
            <w:r w:rsidRPr="00FD3A6B">
              <w:rPr>
                <w:sz w:val="20"/>
                <w:szCs w:val="20"/>
              </w:rPr>
              <w:t>Contractor Incident Report Form Template</w:t>
            </w:r>
          </w:p>
        </w:tc>
      </w:tr>
      <w:tr w:rsidR="00C63B00" w:rsidRPr="003735E6" w14:paraId="4266AF1F" w14:textId="77777777" w:rsidTr="00C63B00">
        <w:tc>
          <w:tcPr>
            <w:tcW w:w="1384" w:type="dxa"/>
          </w:tcPr>
          <w:p w14:paraId="4266AF1D" w14:textId="77777777" w:rsidR="00C63B00" w:rsidRPr="00346430" w:rsidRDefault="00C63B00" w:rsidP="005E0A20">
            <w:pPr>
              <w:spacing w:before="240"/>
              <w:jc w:val="both"/>
              <w:rPr>
                <w:b/>
                <w:bCs/>
                <w:sz w:val="20"/>
                <w:szCs w:val="20"/>
                <w:lang w:val="fr-FR"/>
              </w:rPr>
            </w:pPr>
            <w:r w:rsidRPr="00346430">
              <w:rPr>
                <w:b/>
                <w:bCs/>
                <w:sz w:val="20"/>
                <w:szCs w:val="20"/>
                <w:lang w:val="fr-FR"/>
              </w:rPr>
              <w:lastRenderedPageBreak/>
              <w:t>Annexe 14</w:t>
            </w:r>
          </w:p>
        </w:tc>
        <w:tc>
          <w:tcPr>
            <w:tcW w:w="7512" w:type="dxa"/>
          </w:tcPr>
          <w:p w14:paraId="4266AF1E" w14:textId="77777777" w:rsidR="00C63B00" w:rsidRPr="007F4A75" w:rsidRDefault="00C63B00" w:rsidP="00912423">
            <w:pPr>
              <w:spacing w:before="240"/>
              <w:jc w:val="both"/>
              <w:rPr>
                <w:sz w:val="20"/>
                <w:szCs w:val="20"/>
                <w:lang w:val="fr-BE"/>
              </w:rPr>
            </w:pPr>
            <w:r w:rsidRPr="007F4A75">
              <w:rPr>
                <w:sz w:val="20"/>
                <w:szCs w:val="20"/>
                <w:lang w:val="fr-BE"/>
              </w:rPr>
              <w:t>HSSE Contractor Information Exchange</w:t>
            </w:r>
          </w:p>
        </w:tc>
      </w:tr>
      <w:tr w:rsidR="00C07753" w:rsidRPr="00C07753" w14:paraId="4266AF22" w14:textId="77777777" w:rsidTr="00A262D7">
        <w:tc>
          <w:tcPr>
            <w:tcW w:w="1384" w:type="dxa"/>
            <w:shd w:val="clear" w:color="auto" w:fill="auto"/>
          </w:tcPr>
          <w:p w14:paraId="4266AF20" w14:textId="77777777" w:rsidR="00A262D7" w:rsidRPr="00C07753" w:rsidRDefault="00A262D7" w:rsidP="00A262D7">
            <w:pPr>
              <w:spacing w:before="240"/>
              <w:jc w:val="both"/>
              <w:rPr>
                <w:b/>
                <w:bCs/>
                <w:sz w:val="20"/>
                <w:szCs w:val="20"/>
                <w:lang w:val="nl-NL"/>
              </w:rPr>
            </w:pPr>
            <w:r w:rsidRPr="00C07753">
              <w:rPr>
                <w:b/>
                <w:bCs/>
                <w:sz w:val="20"/>
                <w:szCs w:val="20"/>
                <w:lang w:val="nl-NL"/>
              </w:rPr>
              <w:t>Annexe 15</w:t>
            </w:r>
          </w:p>
        </w:tc>
        <w:tc>
          <w:tcPr>
            <w:tcW w:w="7512" w:type="dxa"/>
            <w:shd w:val="clear" w:color="auto" w:fill="auto"/>
          </w:tcPr>
          <w:p w14:paraId="4266AF21" w14:textId="77777777" w:rsidR="00A262D7" w:rsidRPr="00C07753" w:rsidRDefault="00A262D7" w:rsidP="00A262D7">
            <w:pPr>
              <w:spacing w:before="240"/>
              <w:jc w:val="both"/>
              <w:rPr>
                <w:sz w:val="20"/>
                <w:szCs w:val="20"/>
              </w:rPr>
            </w:pPr>
            <w:r w:rsidRPr="00C07753">
              <w:rPr>
                <w:sz w:val="20"/>
                <w:szCs w:val="20"/>
              </w:rPr>
              <w:t>Task Safety Requirements – Flexible Hose Assemblies</w:t>
            </w:r>
          </w:p>
        </w:tc>
      </w:tr>
      <w:tr w:rsidR="00C07753" w:rsidRPr="007D6C56" w14:paraId="4266AF25" w14:textId="77777777" w:rsidTr="005D63F8">
        <w:tc>
          <w:tcPr>
            <w:tcW w:w="1384" w:type="dxa"/>
            <w:shd w:val="clear" w:color="auto" w:fill="auto"/>
          </w:tcPr>
          <w:p w14:paraId="4266AF23" w14:textId="77777777" w:rsidR="00C07753" w:rsidRPr="007D6C56" w:rsidRDefault="00C07753" w:rsidP="005D63F8">
            <w:pPr>
              <w:spacing w:before="240"/>
              <w:jc w:val="both"/>
              <w:rPr>
                <w:b/>
                <w:bCs/>
                <w:color w:val="0000FF"/>
                <w:sz w:val="20"/>
                <w:szCs w:val="20"/>
                <w:lang w:val="nl-NL"/>
              </w:rPr>
            </w:pPr>
            <w:r>
              <w:rPr>
                <w:b/>
                <w:bCs/>
                <w:color w:val="0000FF"/>
                <w:sz w:val="20"/>
                <w:szCs w:val="20"/>
                <w:lang w:val="nl-NL"/>
              </w:rPr>
              <w:t>Annexe 16</w:t>
            </w:r>
          </w:p>
        </w:tc>
        <w:tc>
          <w:tcPr>
            <w:tcW w:w="7512" w:type="dxa"/>
            <w:shd w:val="clear" w:color="auto" w:fill="auto"/>
          </w:tcPr>
          <w:p w14:paraId="4266AF24" w14:textId="77777777" w:rsidR="00C07753" w:rsidRPr="007D6C56" w:rsidRDefault="00C07753" w:rsidP="005D63F8">
            <w:pPr>
              <w:spacing w:before="240"/>
              <w:jc w:val="both"/>
              <w:rPr>
                <w:color w:val="0000FF"/>
                <w:sz w:val="20"/>
                <w:szCs w:val="20"/>
              </w:rPr>
            </w:pPr>
            <w:r w:rsidRPr="007D6C56">
              <w:rPr>
                <w:color w:val="0000FF"/>
                <w:sz w:val="20"/>
                <w:szCs w:val="20"/>
              </w:rPr>
              <w:t xml:space="preserve">Task Safety Requirements – </w:t>
            </w:r>
            <w:r>
              <w:rPr>
                <w:color w:val="0000FF"/>
                <w:sz w:val="20"/>
                <w:szCs w:val="20"/>
              </w:rPr>
              <w:t>Sampling</w:t>
            </w:r>
          </w:p>
        </w:tc>
      </w:tr>
      <w:tr w:rsidR="00A262D7" w:rsidRPr="00A262D7" w14:paraId="4266AF28" w14:textId="77777777" w:rsidTr="00C63B00">
        <w:tc>
          <w:tcPr>
            <w:tcW w:w="1384" w:type="dxa"/>
          </w:tcPr>
          <w:p w14:paraId="4266AF26" w14:textId="77777777" w:rsidR="00A262D7" w:rsidRPr="00A262D7" w:rsidRDefault="00A262D7" w:rsidP="005E0A20">
            <w:pPr>
              <w:spacing w:before="240"/>
              <w:jc w:val="both"/>
              <w:rPr>
                <w:b/>
                <w:bCs/>
                <w:sz w:val="20"/>
                <w:szCs w:val="20"/>
              </w:rPr>
            </w:pPr>
          </w:p>
        </w:tc>
        <w:tc>
          <w:tcPr>
            <w:tcW w:w="7512" w:type="dxa"/>
          </w:tcPr>
          <w:p w14:paraId="4266AF27" w14:textId="77777777" w:rsidR="00A262D7" w:rsidRPr="00A262D7" w:rsidRDefault="00A262D7" w:rsidP="00912423">
            <w:pPr>
              <w:spacing w:before="240"/>
              <w:jc w:val="both"/>
              <w:rPr>
                <w:sz w:val="20"/>
                <w:szCs w:val="20"/>
              </w:rPr>
            </w:pPr>
          </w:p>
        </w:tc>
      </w:tr>
    </w:tbl>
    <w:p w14:paraId="4266AF29" w14:textId="77777777" w:rsidR="005E0A20" w:rsidRPr="00A262D7" w:rsidRDefault="005E0A20" w:rsidP="005E0A20">
      <w:pPr>
        <w:jc w:val="both"/>
        <w:rPr>
          <w:bCs/>
          <w:sz w:val="20"/>
          <w:szCs w:val="20"/>
        </w:rPr>
      </w:pPr>
    </w:p>
    <w:p w14:paraId="4266AF2A" w14:textId="77777777" w:rsidR="005E0A20" w:rsidRPr="00A262D7" w:rsidRDefault="005E0A20" w:rsidP="005E0A20">
      <w:pPr>
        <w:jc w:val="both"/>
        <w:rPr>
          <w:sz w:val="20"/>
          <w:szCs w:val="20"/>
        </w:rPr>
      </w:pPr>
    </w:p>
    <w:p w14:paraId="4266AF2B" w14:textId="77777777" w:rsidR="007828D3" w:rsidRDefault="006826EE">
      <w:pPr>
        <w:rPr>
          <w:rFonts w:cs="Arial"/>
          <w:lang w:val="en-US" w:eastAsia="en-US"/>
        </w:rPr>
      </w:pPr>
      <w:r>
        <w:rPr>
          <w:rFonts w:cs="Arial"/>
          <w:lang w:val="en-US" w:eastAsia="en-US"/>
        </w:rPr>
        <w:br w:type="page"/>
      </w:r>
    </w:p>
    <w:p w14:paraId="4266AF2C" w14:textId="77777777" w:rsidR="00AF2BCB" w:rsidRDefault="006826EE" w:rsidP="00397FD7">
      <w:pPr>
        <w:jc w:val="center"/>
        <w:rPr>
          <w:rFonts w:cs="Arial"/>
          <w:lang w:val="en-US" w:eastAsia="en-US"/>
        </w:rPr>
      </w:pPr>
      <w:r>
        <w:rPr>
          <w:b/>
          <w:bCs/>
          <w:noProof/>
        </w:rPr>
        <w:lastRenderedPageBreak/>
        <mc:AlternateContent>
          <mc:Choice Requires="wps">
            <w:drawing>
              <wp:anchor distT="0" distB="0" distL="114300" distR="114300" simplePos="0" relativeHeight="251660288" behindDoc="0" locked="0" layoutInCell="1" allowOverlap="1" wp14:anchorId="4266AF2B" wp14:editId="4266AF2C">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266AF35" w14:textId="77777777" w:rsidR="00AF2BCB" w:rsidRPr="006F24BC" w:rsidRDefault="006826EE"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6AF2B"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4266AF35" w14:textId="77777777" w:rsidR="00AF2BCB" w:rsidRPr="006F24BC" w:rsidRDefault="006826EE"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266AF2D" w14:textId="77777777" w:rsidR="00AF2BCB" w:rsidRDefault="006826EE" w:rsidP="00397FD7">
      <w:pPr>
        <w:jc w:val="center"/>
        <w:rPr>
          <w:rFonts w:cs="Arial"/>
          <w:lang w:val="en-US" w:eastAsia="en-US"/>
        </w:rPr>
      </w:pPr>
    </w:p>
    <w:p w14:paraId="4266AF2E" w14:textId="77777777" w:rsidR="00AF2BCB" w:rsidRDefault="006826EE" w:rsidP="00397FD7">
      <w:pPr>
        <w:jc w:val="center"/>
        <w:rPr>
          <w:rFonts w:cs="Arial"/>
          <w:lang w:val="en-US" w:eastAsia="en-US"/>
        </w:rPr>
      </w:pPr>
    </w:p>
    <w:p w14:paraId="4266AF2F" w14:textId="77777777" w:rsidR="00AF2BCB" w:rsidRDefault="006826EE" w:rsidP="00397FD7">
      <w:pPr>
        <w:jc w:val="center"/>
        <w:rPr>
          <w:rFonts w:cs="Arial"/>
          <w:lang w:val="en-US" w:eastAsia="en-US"/>
        </w:rPr>
      </w:pPr>
    </w:p>
    <w:p w14:paraId="4266AF30" w14:textId="77777777" w:rsidR="00AF2BCB" w:rsidRPr="00397FD7" w:rsidRDefault="006826EE" w:rsidP="00397FD7">
      <w:pPr>
        <w:jc w:val="center"/>
        <w:rPr>
          <w:rFonts w:cs="Arial"/>
          <w:lang w:val="en-US" w:eastAsia="en-US"/>
        </w:rPr>
      </w:pPr>
    </w:p>
    <w:p w14:paraId="4266AF31" w14:textId="77777777" w:rsidR="00767A51" w:rsidRPr="00A75BEC" w:rsidRDefault="006826EE"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Guide de securité pour contractants a haut risque</w:t>
      </w:r>
    </w:p>
    <w:p w14:paraId="4266AF32" w14:textId="77777777" w:rsidR="00397FD7" w:rsidRPr="00A75BEC"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266AF33" w14:textId="77777777" w:rsidR="00397FD7" w:rsidRPr="00A75BEC"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KPNWE.WI.11.HSCO.095</w:t>
      </w:r>
    </w:p>
    <w:p w14:paraId="4266AF34" w14:textId="77777777" w:rsidR="00397FD7" w:rsidRPr="00546671"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266AF35" w14:textId="77777777" w:rsidR="00397FD7" w:rsidRPr="004A4248"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4266AF36" w14:textId="77777777" w:rsidR="00397FD7" w:rsidRPr="004A4248"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266AF37" w14:textId="77777777" w:rsidR="00397FD7" w:rsidRPr="0075499A"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4266AF38" w14:textId="77777777" w:rsidR="00397FD7" w:rsidRPr="0075499A"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266AF39" w14:textId="77777777" w:rsidR="00397FD7" w:rsidRPr="0075499A" w:rsidRDefault="006826E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4266AF3A" w14:textId="77777777" w:rsidR="00397FD7" w:rsidRPr="00AF2BCB" w:rsidRDefault="006826EE"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266AF3B" w14:textId="77777777" w:rsidR="00397FD7" w:rsidRPr="00AF2BCB" w:rsidRDefault="006826EE" w:rsidP="00397FD7">
      <w:pPr>
        <w:jc w:val="center"/>
        <w:rPr>
          <w:rFonts w:ascii="Calibri" w:hAnsi="Calibri" w:cs="Arial"/>
          <w:b/>
          <w:bCs/>
          <w:lang w:val="en-US" w:eastAsia="en-US"/>
        </w:rPr>
      </w:pPr>
    </w:p>
    <w:p w14:paraId="4266AF3C" w14:textId="77777777" w:rsidR="0074156E" w:rsidRPr="00DB0FAC" w:rsidRDefault="006826EE"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4266AF3D" w14:textId="77777777" w:rsidR="0074156E" w:rsidRPr="00DB0FAC" w:rsidRDefault="006826EE"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266AF3E" w14:textId="77777777" w:rsidR="00397FD7" w:rsidRPr="00546671" w:rsidRDefault="006826EE" w:rsidP="00397FD7">
      <w:pPr>
        <w:rPr>
          <w:rFonts w:ascii="Calibri" w:hAnsi="Calibri" w:cs="Arial"/>
          <w:b/>
          <w:bCs/>
          <w:color w:val="003366"/>
          <w:lang w:val="es-ES" w:eastAsia="en-US"/>
        </w:rPr>
      </w:pPr>
    </w:p>
    <w:p w14:paraId="4266AF3F" w14:textId="77777777" w:rsidR="00397FD7" w:rsidRPr="004A6E34" w:rsidRDefault="006826EE"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266AF40" w14:textId="77777777" w:rsidR="00397FD7" w:rsidRPr="004A6E34" w:rsidRDefault="006826EE" w:rsidP="00397FD7">
      <w:pPr>
        <w:rPr>
          <w:rFonts w:ascii="Calibri" w:hAnsi="Calibri" w:cs="Arial"/>
          <w:lang w:val="en-US" w:eastAsia="en-US"/>
        </w:rPr>
      </w:pPr>
    </w:p>
    <w:p w14:paraId="4266AF41" w14:textId="77777777" w:rsidR="00397FD7" w:rsidRPr="004A6E34" w:rsidRDefault="006826EE"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266AF45" w14:textId="77777777" w:rsidTr="009A78D1">
        <w:trPr>
          <w:trHeight w:val="567"/>
        </w:trPr>
        <w:tc>
          <w:tcPr>
            <w:tcW w:w="2028" w:type="dxa"/>
          </w:tcPr>
          <w:p w14:paraId="4266AF42" w14:textId="77777777" w:rsidR="0074156E" w:rsidRPr="00546671" w:rsidRDefault="006826EE"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266AF43" w14:textId="77777777" w:rsidR="0074156E" w:rsidRPr="00C2067C" w:rsidRDefault="006826EE"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266AF44" w14:textId="77777777" w:rsidR="0074156E" w:rsidRPr="00C2067C" w:rsidRDefault="006826EE"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4266AF49" w14:textId="77777777" w:rsidTr="009A78D1">
        <w:trPr>
          <w:trHeight w:val="567"/>
        </w:trPr>
        <w:tc>
          <w:tcPr>
            <w:tcW w:w="2028" w:type="dxa"/>
          </w:tcPr>
          <w:p w14:paraId="4266AF46" w14:textId="77777777" w:rsidR="0074156E" w:rsidRPr="00546671" w:rsidRDefault="006826EE"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266AF47" w14:textId="77777777" w:rsidR="0074156E" w:rsidRPr="00C2067C" w:rsidRDefault="006826EE"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266AF48" w14:textId="77777777" w:rsidR="0074156E" w:rsidRPr="00C2067C" w:rsidRDefault="006826EE"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4266AF4D" w14:textId="77777777" w:rsidTr="009A78D1">
        <w:trPr>
          <w:trHeight w:val="567"/>
        </w:trPr>
        <w:tc>
          <w:tcPr>
            <w:tcW w:w="2028" w:type="dxa"/>
          </w:tcPr>
          <w:p w14:paraId="4266AF4A" w14:textId="77777777" w:rsidR="0074156E" w:rsidRPr="00546671" w:rsidRDefault="006826EE"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266AF4B" w14:textId="77777777" w:rsidR="0074156E" w:rsidRPr="001E55B9" w:rsidRDefault="006826EE"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4266AF4C" w14:textId="77777777" w:rsidR="0074156E" w:rsidRPr="00546671" w:rsidRDefault="006826EE"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266AF4E" w14:textId="77777777" w:rsidR="00397FD7" w:rsidRPr="00F81EA5" w:rsidRDefault="006826EE" w:rsidP="00397FD7">
      <w:pPr>
        <w:rPr>
          <w:rFonts w:ascii="Calibri" w:hAnsi="Calibri" w:cs="Arial"/>
          <w:color w:val="003366"/>
          <w:sz w:val="10"/>
          <w:szCs w:val="10"/>
          <w:lang w:eastAsia="en-US"/>
        </w:rPr>
      </w:pPr>
    </w:p>
    <w:p w14:paraId="4266AF4F" w14:textId="77777777" w:rsidR="00FF76DD" w:rsidRPr="00873483" w:rsidRDefault="006826EE" w:rsidP="00873483">
      <w:pPr>
        <w:pStyle w:val="Heading1"/>
        <w:sectPr w:rsidR="00FF76DD" w:rsidRPr="00873483" w:rsidSect="00F924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1" w:name="Controllo1"/>
      <w:r>
        <w:instrText xml:space="preserve"> FORMCHECKBOX </w:instrText>
      </w:r>
      <w:r>
        <w:fldChar w:fldCharType="separate"/>
      </w:r>
      <w:r>
        <w:fldChar w:fldCharType="end"/>
      </w:r>
      <w:bookmarkEnd w:id="21"/>
    </w:p>
    <w:p w14:paraId="4266AF50" w14:textId="77777777" w:rsidR="00E848A8" w:rsidRDefault="006826EE" w:rsidP="00310E5B">
      <w:pPr>
        <w:jc w:val="center"/>
        <w:rPr>
          <w:rFonts w:ascii="Calibri" w:hAnsi="Calibri" w:cs="Arial"/>
          <w:bCs/>
          <w:iCs/>
          <w:sz w:val="2"/>
          <w:szCs w:val="2"/>
          <w:lang w:val="en-US"/>
        </w:rPr>
      </w:pPr>
    </w:p>
    <w:p w14:paraId="4266AF51" w14:textId="77777777" w:rsidR="00E848A8" w:rsidRDefault="006826EE" w:rsidP="00310E5B">
      <w:pPr>
        <w:jc w:val="center"/>
        <w:rPr>
          <w:rFonts w:ascii="Calibri" w:hAnsi="Calibri" w:cs="Arial"/>
          <w:bCs/>
          <w:iCs/>
          <w:sz w:val="2"/>
          <w:szCs w:val="2"/>
          <w:lang w:val="en-US"/>
        </w:rPr>
      </w:pPr>
    </w:p>
    <w:p w14:paraId="4266AF52" w14:textId="77777777" w:rsidR="00E848A8" w:rsidRDefault="006826EE" w:rsidP="00310E5B">
      <w:pPr>
        <w:jc w:val="center"/>
        <w:rPr>
          <w:rFonts w:ascii="Calibri" w:hAnsi="Calibri" w:cs="Arial"/>
          <w:bCs/>
          <w:iCs/>
          <w:sz w:val="2"/>
          <w:szCs w:val="2"/>
          <w:lang w:val="en-US"/>
        </w:rPr>
      </w:pPr>
    </w:p>
    <w:p w14:paraId="4266AF53" w14:textId="77777777" w:rsidR="00E848A8" w:rsidRDefault="006826EE" w:rsidP="00310E5B">
      <w:pPr>
        <w:jc w:val="center"/>
        <w:rPr>
          <w:rFonts w:ascii="Calibri" w:hAnsi="Calibri" w:cs="Arial"/>
          <w:bCs/>
          <w:iCs/>
          <w:sz w:val="2"/>
          <w:szCs w:val="2"/>
          <w:lang w:val="en-US"/>
        </w:rPr>
      </w:pPr>
    </w:p>
    <w:p w14:paraId="4266AF54" w14:textId="77777777" w:rsidR="00E848A8" w:rsidRPr="00E848A8" w:rsidRDefault="006826EE"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4266AF2D" wp14:editId="4266AF2E">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266AF37" w14:textId="77777777" w:rsidR="008B032F" w:rsidRPr="000601F7" w:rsidRDefault="006826EE"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266AF2D"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4266AF37" w14:textId="77777777" w:rsidR="008B032F" w:rsidRPr="000601F7" w:rsidRDefault="006826EE"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266AF55" w14:textId="77777777" w:rsidR="00FF76DD" w:rsidRPr="00ED3189" w:rsidRDefault="006826EE" w:rsidP="00310E5B">
      <w:pPr>
        <w:jc w:val="center"/>
        <w:rPr>
          <w:rFonts w:ascii="Calibri" w:hAnsi="Calibri" w:cs="Arial"/>
          <w:bCs/>
          <w:iCs/>
          <w:lang w:val="en-US"/>
        </w:rPr>
      </w:pPr>
    </w:p>
    <w:p w14:paraId="4266AF56" w14:textId="77777777" w:rsidR="00FF76DD" w:rsidRDefault="006826EE"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266AF5B"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266AF57" w14:textId="77777777" w:rsidR="00FF76DD" w:rsidRPr="00546671" w:rsidRDefault="006826EE"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266AF58" w14:textId="77777777" w:rsidR="00FF76DD" w:rsidRPr="0004563C" w:rsidRDefault="006826EE"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266AF59" w14:textId="77777777" w:rsidR="00FF76DD" w:rsidRPr="0004563C" w:rsidRDefault="006826EE"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266AF5A" w14:textId="77777777" w:rsidR="00FF76DD" w:rsidRPr="0004563C" w:rsidRDefault="006826EE"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266AF60"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266AF5C" w14:textId="77777777" w:rsidR="00FF76DD" w:rsidRPr="0004563C" w:rsidRDefault="006826EE"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266AF5D" w14:textId="77777777" w:rsidR="00FF76DD" w:rsidRPr="0004563C" w:rsidRDefault="006826EE"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266AF5E" w14:textId="77777777" w:rsidR="00FF76DD" w:rsidRPr="0004563C" w:rsidRDefault="006826EE"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266AF5F" w14:textId="77777777" w:rsidR="00FF76DD" w:rsidRPr="0004563C" w:rsidRDefault="006826EE"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4266AF61" w14:textId="77777777" w:rsidR="009A78D1" w:rsidRPr="001F3AAC" w:rsidRDefault="006826EE" w:rsidP="00ED029D">
      <w:pPr>
        <w:rPr>
          <w:rFonts w:ascii="Calibri" w:hAnsi="Calibri" w:cs="Arial"/>
          <w:bCs/>
          <w:iCs/>
        </w:rPr>
      </w:pPr>
      <w:bookmarkStart w:id="22" w:name="DocumentToAdd"/>
      <w:bookmarkEnd w:id="22"/>
    </w:p>
    <w:sectPr w:rsidR="009A78D1" w:rsidRPr="001F3AAC" w:rsidSect="00AA68F9">
      <w:pgSz w:w="11906" w:h="16838"/>
      <w:pgMar w:top="1440" w:right="1800" w:bottom="709" w:left="180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6AF31" w14:textId="77777777" w:rsidR="00A262D7" w:rsidRDefault="00A262D7">
      <w:r>
        <w:separator/>
      </w:r>
    </w:p>
  </w:endnote>
  <w:endnote w:type="continuationSeparator" w:id="0">
    <w:p w14:paraId="4266AF32" w14:textId="77777777" w:rsidR="00A262D7" w:rsidRDefault="00A2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3C" w14:textId="77777777" w:rsidR="00A947C8" w:rsidRDefault="0068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3E" w14:textId="77777777" w:rsidR="008B032F" w:rsidRPr="00FA7869" w:rsidRDefault="006826EE"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KPNWE.WI.11.HSCO.095</w:t>
    </w:r>
    <w:r>
      <w:rPr>
        <w:rFonts w:cs="Arial"/>
        <w:sz w:val="18"/>
        <w:szCs w:val="18"/>
        <w:lang w:val="es-ES"/>
      </w:rPr>
      <w:tab/>
      <w:t>Rev</w:t>
    </w:r>
    <w:r w:rsidRPr="00FA7869">
      <w:rPr>
        <w:rFonts w:cs="Arial"/>
        <w:sz w:val="18"/>
        <w:szCs w:val="18"/>
        <w:lang w:val="es-ES"/>
      </w:rPr>
      <w:t xml:space="preserve">: </w:t>
    </w:r>
    <w:bookmarkStart w:id="20" w:name="RevisionNumber"/>
    <w:r>
      <w:rPr>
        <w:rFonts w:cs="Arial"/>
        <w:noProof/>
        <w:sz w:val="18"/>
        <w:szCs w:val="18"/>
        <w:lang w:val="es-ES"/>
      </w:rPr>
      <w:t>0</w:t>
    </w:r>
    <w:r w:rsidRPr="00FA7869">
      <w:rPr>
        <w:lang w:val="es-ES"/>
      </w:rPr>
      <w:t xml:space="preserve"> </w:t>
    </w:r>
    <w:bookmarkEnd w:id="20"/>
    <w:r w:rsidRPr="00FA7869">
      <w:rPr>
        <w:lang w:val="es-ES"/>
      </w:rPr>
      <w:tab/>
    </w:r>
  </w:p>
  <w:p w14:paraId="4266AF3F" w14:textId="006F3818" w:rsidR="008B032F" w:rsidRPr="00E848A8" w:rsidRDefault="006826EE"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 xml:space="preserve">01 </w:t>
    </w:r>
    <w:r>
      <w:rPr>
        <w:rFonts w:cs="Arial"/>
        <w:noProof/>
        <w:sz w:val="18"/>
        <w:szCs w:val="18"/>
        <w:lang w:val="fr-FR"/>
      </w:rPr>
      <w:t>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8</w:t>
    </w:r>
    <w:r w:rsidRPr="009D67FF">
      <w:rPr>
        <w:rFonts w:cs="Arial"/>
        <w:sz w:val="18"/>
        <w:szCs w:val="18"/>
      </w:rPr>
      <w:fldChar w:fldCharType="end"/>
    </w:r>
  </w:p>
  <w:p w14:paraId="4266AF40" w14:textId="77777777" w:rsidR="00414BF6" w:rsidRPr="00414BF6" w:rsidRDefault="006826EE" w:rsidP="00550518">
    <w:pPr>
      <w:pStyle w:val="Footer"/>
      <w:pBdr>
        <w:top w:val="thinThickSmallGap" w:sz="24" w:space="6" w:color="622423"/>
      </w:pBdr>
      <w:tabs>
        <w:tab w:val="right" w:pos="9600"/>
      </w:tabs>
      <w:rPr>
        <w:rFonts w:cs="Arial"/>
        <w:sz w:val="2"/>
        <w:szCs w:val="2"/>
        <w:lang w:val="en-US"/>
      </w:rPr>
    </w:pPr>
  </w:p>
  <w:p w14:paraId="4266AF41" w14:textId="77777777" w:rsidR="005A05A8" w:rsidRPr="005A05A8" w:rsidRDefault="006826EE"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45" w14:textId="77777777" w:rsidR="00A947C8" w:rsidRDefault="00682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AF2F" w14:textId="77777777" w:rsidR="00A262D7" w:rsidRDefault="00A262D7">
      <w:r>
        <w:separator/>
      </w:r>
    </w:p>
  </w:footnote>
  <w:footnote w:type="continuationSeparator" w:id="0">
    <w:p w14:paraId="4266AF30" w14:textId="77777777" w:rsidR="00A262D7" w:rsidRDefault="00A2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37" w14:textId="77777777" w:rsidR="00A947C8" w:rsidRDefault="00682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39" w14:textId="77777777" w:rsidR="00B47929" w:rsidRDefault="006826EE"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4266AF33" wp14:editId="4266AF34">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Guide de securité pour contractants a haut risque</w:t>
    </w:r>
  </w:p>
  <w:p w14:paraId="4266AF3A" w14:textId="77777777" w:rsidR="00113736" w:rsidRPr="003D0918" w:rsidRDefault="006826EE"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AF43" w14:textId="77777777" w:rsidR="00A947C8" w:rsidRDefault="0068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8C6"/>
    <w:multiLevelType w:val="hybridMultilevel"/>
    <w:tmpl w:val="7A904498"/>
    <w:lvl w:ilvl="0" w:tplc="2C9CD7EE">
      <w:start w:val="1"/>
      <w:numFmt w:val="decimal"/>
      <w:lvlText w:val="%1."/>
      <w:lvlJc w:val="left"/>
      <w:pPr>
        <w:tabs>
          <w:tab w:val="num" w:pos="360"/>
        </w:tabs>
        <w:ind w:left="360" w:hanging="360"/>
      </w:pPr>
      <w:rPr>
        <w:rFonts w:cs="Times New Roman" w:hint="default"/>
        <w:sz w:val="22"/>
      </w:rPr>
    </w:lvl>
    <w:lvl w:ilvl="1" w:tplc="4C748374">
      <w:start w:val="1"/>
      <w:numFmt w:val="lowerLetter"/>
      <w:lvlText w:val="%2."/>
      <w:lvlJc w:val="left"/>
      <w:pPr>
        <w:ind w:left="1440" w:hanging="360"/>
      </w:pPr>
      <w:rPr>
        <w:rFonts w:cs="Times New Roman"/>
      </w:rPr>
    </w:lvl>
    <w:lvl w:ilvl="2" w:tplc="8F2AC7DC">
      <w:start w:val="1"/>
      <w:numFmt w:val="lowerRoman"/>
      <w:lvlText w:val="%3."/>
      <w:lvlJc w:val="right"/>
      <w:pPr>
        <w:ind w:left="2160" w:hanging="180"/>
      </w:pPr>
      <w:rPr>
        <w:rFonts w:cs="Times New Roman"/>
      </w:rPr>
    </w:lvl>
    <w:lvl w:ilvl="3" w:tplc="CC8E1046">
      <w:start w:val="1"/>
      <w:numFmt w:val="decimal"/>
      <w:lvlText w:val="%4."/>
      <w:lvlJc w:val="left"/>
      <w:pPr>
        <w:ind w:left="2880" w:hanging="360"/>
      </w:pPr>
      <w:rPr>
        <w:rFonts w:cs="Times New Roman"/>
      </w:rPr>
    </w:lvl>
    <w:lvl w:ilvl="4" w:tplc="A838E7D6">
      <w:start w:val="1"/>
      <w:numFmt w:val="lowerLetter"/>
      <w:lvlText w:val="%5."/>
      <w:lvlJc w:val="left"/>
      <w:pPr>
        <w:ind w:left="3600" w:hanging="360"/>
      </w:pPr>
      <w:rPr>
        <w:rFonts w:cs="Times New Roman"/>
      </w:rPr>
    </w:lvl>
    <w:lvl w:ilvl="5" w:tplc="9E767CF2">
      <w:start w:val="1"/>
      <w:numFmt w:val="lowerRoman"/>
      <w:lvlText w:val="%6."/>
      <w:lvlJc w:val="right"/>
      <w:pPr>
        <w:ind w:left="4320" w:hanging="180"/>
      </w:pPr>
      <w:rPr>
        <w:rFonts w:cs="Times New Roman"/>
      </w:rPr>
    </w:lvl>
    <w:lvl w:ilvl="6" w:tplc="E80E1AC8">
      <w:start w:val="1"/>
      <w:numFmt w:val="decimal"/>
      <w:lvlText w:val="%7."/>
      <w:lvlJc w:val="left"/>
      <w:pPr>
        <w:ind w:left="5040" w:hanging="360"/>
      </w:pPr>
      <w:rPr>
        <w:rFonts w:cs="Times New Roman"/>
      </w:rPr>
    </w:lvl>
    <w:lvl w:ilvl="7" w:tplc="B4E2B160">
      <w:start w:val="1"/>
      <w:numFmt w:val="lowerLetter"/>
      <w:lvlText w:val="%8."/>
      <w:lvlJc w:val="left"/>
      <w:pPr>
        <w:ind w:left="5760" w:hanging="360"/>
      </w:pPr>
      <w:rPr>
        <w:rFonts w:cs="Times New Roman"/>
      </w:rPr>
    </w:lvl>
    <w:lvl w:ilvl="8" w:tplc="2C005E82">
      <w:start w:val="1"/>
      <w:numFmt w:val="lowerRoman"/>
      <w:lvlText w:val="%9."/>
      <w:lvlJc w:val="right"/>
      <w:pPr>
        <w:ind w:left="6480" w:hanging="180"/>
      </w:pPr>
      <w:rPr>
        <w:rFonts w:cs="Times New Roman"/>
      </w:rPr>
    </w:lvl>
  </w:abstractNum>
  <w:abstractNum w:abstractNumId="1" w15:restartNumberingAfterBreak="0">
    <w:nsid w:val="102A5B3C"/>
    <w:multiLevelType w:val="hybridMultilevel"/>
    <w:tmpl w:val="BCEE8860"/>
    <w:lvl w:ilvl="0" w:tplc="01BA9912">
      <w:start w:val="1"/>
      <w:numFmt w:val="bullet"/>
      <w:lvlText w:val=""/>
      <w:lvlJc w:val="left"/>
      <w:pPr>
        <w:ind w:left="720" w:hanging="360"/>
      </w:pPr>
      <w:rPr>
        <w:rFonts w:ascii="Symbol" w:hAnsi="Symbol" w:hint="default"/>
      </w:rPr>
    </w:lvl>
    <w:lvl w:ilvl="1" w:tplc="DD8AB85A">
      <w:start w:val="1"/>
      <w:numFmt w:val="bullet"/>
      <w:lvlText w:val="o"/>
      <w:lvlJc w:val="left"/>
      <w:pPr>
        <w:ind w:left="1440" w:hanging="360"/>
      </w:pPr>
      <w:rPr>
        <w:rFonts w:ascii="Courier New" w:hAnsi="Courier New" w:hint="default"/>
      </w:rPr>
    </w:lvl>
    <w:lvl w:ilvl="2" w:tplc="0C1CD034">
      <w:start w:val="1"/>
      <w:numFmt w:val="bullet"/>
      <w:lvlText w:val=""/>
      <w:lvlJc w:val="left"/>
      <w:pPr>
        <w:ind w:left="2160" w:hanging="360"/>
      </w:pPr>
      <w:rPr>
        <w:rFonts w:ascii="Wingdings" w:hAnsi="Wingdings" w:hint="default"/>
      </w:rPr>
    </w:lvl>
    <w:lvl w:ilvl="3" w:tplc="FDEAC524">
      <w:start w:val="1"/>
      <w:numFmt w:val="bullet"/>
      <w:lvlText w:val=""/>
      <w:lvlJc w:val="left"/>
      <w:pPr>
        <w:ind w:left="2880" w:hanging="360"/>
      </w:pPr>
      <w:rPr>
        <w:rFonts w:ascii="Symbol" w:hAnsi="Symbol" w:hint="default"/>
      </w:rPr>
    </w:lvl>
    <w:lvl w:ilvl="4" w:tplc="73CCDEFE">
      <w:start w:val="1"/>
      <w:numFmt w:val="bullet"/>
      <w:lvlText w:val="o"/>
      <w:lvlJc w:val="left"/>
      <w:pPr>
        <w:ind w:left="3600" w:hanging="360"/>
      </w:pPr>
      <w:rPr>
        <w:rFonts w:ascii="Courier New" w:hAnsi="Courier New" w:hint="default"/>
      </w:rPr>
    </w:lvl>
    <w:lvl w:ilvl="5" w:tplc="7BC01620">
      <w:start w:val="1"/>
      <w:numFmt w:val="bullet"/>
      <w:lvlText w:val=""/>
      <w:lvlJc w:val="left"/>
      <w:pPr>
        <w:ind w:left="4320" w:hanging="360"/>
      </w:pPr>
      <w:rPr>
        <w:rFonts w:ascii="Wingdings" w:hAnsi="Wingdings" w:hint="default"/>
      </w:rPr>
    </w:lvl>
    <w:lvl w:ilvl="6" w:tplc="3806D0B2">
      <w:start w:val="1"/>
      <w:numFmt w:val="bullet"/>
      <w:lvlText w:val=""/>
      <w:lvlJc w:val="left"/>
      <w:pPr>
        <w:ind w:left="5040" w:hanging="360"/>
      </w:pPr>
      <w:rPr>
        <w:rFonts w:ascii="Symbol" w:hAnsi="Symbol" w:hint="default"/>
      </w:rPr>
    </w:lvl>
    <w:lvl w:ilvl="7" w:tplc="C9F66D10">
      <w:start w:val="1"/>
      <w:numFmt w:val="bullet"/>
      <w:lvlText w:val="o"/>
      <w:lvlJc w:val="left"/>
      <w:pPr>
        <w:ind w:left="5760" w:hanging="360"/>
      </w:pPr>
      <w:rPr>
        <w:rFonts w:ascii="Courier New" w:hAnsi="Courier New" w:hint="default"/>
      </w:rPr>
    </w:lvl>
    <w:lvl w:ilvl="8" w:tplc="6E88EC94">
      <w:start w:val="1"/>
      <w:numFmt w:val="bullet"/>
      <w:lvlText w:val=""/>
      <w:lvlJc w:val="left"/>
      <w:pPr>
        <w:ind w:left="6480" w:hanging="360"/>
      </w:pPr>
      <w:rPr>
        <w:rFonts w:ascii="Wingdings" w:hAnsi="Wingdings" w:hint="default"/>
      </w:rPr>
    </w:lvl>
  </w:abstractNum>
  <w:abstractNum w:abstractNumId="2" w15:restartNumberingAfterBreak="0">
    <w:nsid w:val="1A3D3988"/>
    <w:multiLevelType w:val="hybridMultilevel"/>
    <w:tmpl w:val="E152ABBE"/>
    <w:lvl w:ilvl="0" w:tplc="5F86FBA8">
      <w:start w:val="1"/>
      <w:numFmt w:val="decimal"/>
      <w:lvlText w:val="%1."/>
      <w:lvlJc w:val="left"/>
      <w:pPr>
        <w:ind w:left="360" w:hanging="360"/>
      </w:pPr>
      <w:rPr>
        <w:rFonts w:cs="Times New Roman" w:hint="default"/>
        <w:color w:val="auto"/>
      </w:rPr>
    </w:lvl>
    <w:lvl w:ilvl="1" w:tplc="12D618A8">
      <w:start w:val="1"/>
      <w:numFmt w:val="bullet"/>
      <w:lvlText w:val="o"/>
      <w:lvlJc w:val="left"/>
      <w:pPr>
        <w:ind w:left="1080" w:hanging="360"/>
      </w:pPr>
      <w:rPr>
        <w:rFonts w:ascii="Courier New" w:hAnsi="Courier New" w:hint="default"/>
      </w:rPr>
    </w:lvl>
    <w:lvl w:ilvl="2" w:tplc="5C300B60">
      <w:start w:val="1"/>
      <w:numFmt w:val="bullet"/>
      <w:lvlText w:val=""/>
      <w:lvlJc w:val="left"/>
      <w:pPr>
        <w:ind w:left="1800" w:hanging="360"/>
      </w:pPr>
      <w:rPr>
        <w:rFonts w:ascii="Wingdings" w:hAnsi="Wingdings" w:hint="default"/>
      </w:rPr>
    </w:lvl>
    <w:lvl w:ilvl="3" w:tplc="C770C50A">
      <w:start w:val="1"/>
      <w:numFmt w:val="bullet"/>
      <w:lvlText w:val=""/>
      <w:lvlJc w:val="left"/>
      <w:pPr>
        <w:ind w:left="2520" w:hanging="360"/>
      </w:pPr>
      <w:rPr>
        <w:rFonts w:ascii="Symbol" w:hAnsi="Symbol" w:hint="default"/>
      </w:rPr>
    </w:lvl>
    <w:lvl w:ilvl="4" w:tplc="839EE90C">
      <w:start w:val="1"/>
      <w:numFmt w:val="bullet"/>
      <w:lvlText w:val="o"/>
      <w:lvlJc w:val="left"/>
      <w:pPr>
        <w:ind w:left="3240" w:hanging="360"/>
      </w:pPr>
      <w:rPr>
        <w:rFonts w:ascii="Courier New" w:hAnsi="Courier New" w:hint="default"/>
      </w:rPr>
    </w:lvl>
    <w:lvl w:ilvl="5" w:tplc="1FDED656">
      <w:start w:val="1"/>
      <w:numFmt w:val="bullet"/>
      <w:lvlText w:val=""/>
      <w:lvlJc w:val="left"/>
      <w:pPr>
        <w:ind w:left="3960" w:hanging="360"/>
      </w:pPr>
      <w:rPr>
        <w:rFonts w:ascii="Wingdings" w:hAnsi="Wingdings" w:hint="default"/>
      </w:rPr>
    </w:lvl>
    <w:lvl w:ilvl="6" w:tplc="1C007DCE">
      <w:start w:val="1"/>
      <w:numFmt w:val="bullet"/>
      <w:lvlText w:val=""/>
      <w:lvlJc w:val="left"/>
      <w:pPr>
        <w:ind w:left="4680" w:hanging="360"/>
      </w:pPr>
      <w:rPr>
        <w:rFonts w:ascii="Symbol" w:hAnsi="Symbol" w:hint="default"/>
      </w:rPr>
    </w:lvl>
    <w:lvl w:ilvl="7" w:tplc="A97EC9DE">
      <w:start w:val="1"/>
      <w:numFmt w:val="bullet"/>
      <w:lvlText w:val="o"/>
      <w:lvlJc w:val="left"/>
      <w:pPr>
        <w:ind w:left="5400" w:hanging="360"/>
      </w:pPr>
      <w:rPr>
        <w:rFonts w:ascii="Courier New" w:hAnsi="Courier New" w:hint="default"/>
      </w:rPr>
    </w:lvl>
    <w:lvl w:ilvl="8" w:tplc="BF92C656">
      <w:start w:val="1"/>
      <w:numFmt w:val="bullet"/>
      <w:lvlText w:val=""/>
      <w:lvlJc w:val="left"/>
      <w:pPr>
        <w:ind w:left="6120" w:hanging="360"/>
      </w:pPr>
      <w:rPr>
        <w:rFonts w:ascii="Wingdings" w:hAnsi="Wingdings" w:hint="default"/>
      </w:rPr>
    </w:lvl>
  </w:abstractNum>
  <w:abstractNum w:abstractNumId="3" w15:restartNumberingAfterBreak="0">
    <w:nsid w:val="280049F2"/>
    <w:multiLevelType w:val="hybridMultilevel"/>
    <w:tmpl w:val="2F1802F2"/>
    <w:lvl w:ilvl="0" w:tplc="47920246">
      <w:start w:val="1"/>
      <w:numFmt w:val="decimal"/>
      <w:lvlText w:val="%1."/>
      <w:lvlJc w:val="left"/>
      <w:pPr>
        <w:ind w:left="720" w:hanging="360"/>
      </w:pPr>
      <w:rPr>
        <w:rFonts w:cs="Times New Roman"/>
      </w:rPr>
    </w:lvl>
    <w:lvl w:ilvl="1" w:tplc="756AF31C">
      <w:start w:val="1"/>
      <w:numFmt w:val="lowerLetter"/>
      <w:lvlText w:val="%2."/>
      <w:lvlJc w:val="left"/>
      <w:pPr>
        <w:ind w:left="1440" w:hanging="360"/>
      </w:pPr>
      <w:rPr>
        <w:rFonts w:cs="Times New Roman"/>
      </w:rPr>
    </w:lvl>
    <w:lvl w:ilvl="2" w:tplc="1E24B3E8">
      <w:start w:val="1"/>
      <w:numFmt w:val="lowerRoman"/>
      <w:lvlText w:val="%3."/>
      <w:lvlJc w:val="right"/>
      <w:pPr>
        <w:ind w:left="2160" w:hanging="180"/>
      </w:pPr>
      <w:rPr>
        <w:rFonts w:cs="Times New Roman"/>
      </w:rPr>
    </w:lvl>
    <w:lvl w:ilvl="3" w:tplc="44501E5E">
      <w:start w:val="1"/>
      <w:numFmt w:val="decimal"/>
      <w:lvlText w:val="%4."/>
      <w:lvlJc w:val="left"/>
      <w:pPr>
        <w:ind w:left="2880" w:hanging="360"/>
      </w:pPr>
      <w:rPr>
        <w:rFonts w:cs="Times New Roman"/>
      </w:rPr>
    </w:lvl>
    <w:lvl w:ilvl="4" w:tplc="76D69414">
      <w:start w:val="1"/>
      <w:numFmt w:val="lowerLetter"/>
      <w:lvlText w:val="%5."/>
      <w:lvlJc w:val="left"/>
      <w:pPr>
        <w:ind w:left="3600" w:hanging="360"/>
      </w:pPr>
      <w:rPr>
        <w:rFonts w:cs="Times New Roman"/>
      </w:rPr>
    </w:lvl>
    <w:lvl w:ilvl="5" w:tplc="6C1036F2">
      <w:start w:val="1"/>
      <w:numFmt w:val="lowerRoman"/>
      <w:lvlText w:val="%6."/>
      <w:lvlJc w:val="right"/>
      <w:pPr>
        <w:ind w:left="4320" w:hanging="180"/>
      </w:pPr>
      <w:rPr>
        <w:rFonts w:cs="Times New Roman"/>
      </w:rPr>
    </w:lvl>
    <w:lvl w:ilvl="6" w:tplc="5288B13E">
      <w:start w:val="1"/>
      <w:numFmt w:val="decimal"/>
      <w:lvlText w:val="%7."/>
      <w:lvlJc w:val="left"/>
      <w:pPr>
        <w:ind w:left="5040" w:hanging="360"/>
      </w:pPr>
      <w:rPr>
        <w:rFonts w:cs="Times New Roman"/>
      </w:rPr>
    </w:lvl>
    <w:lvl w:ilvl="7" w:tplc="3FDEAD20">
      <w:start w:val="1"/>
      <w:numFmt w:val="lowerLetter"/>
      <w:lvlText w:val="%8."/>
      <w:lvlJc w:val="left"/>
      <w:pPr>
        <w:ind w:left="5760" w:hanging="360"/>
      </w:pPr>
      <w:rPr>
        <w:rFonts w:cs="Times New Roman"/>
      </w:rPr>
    </w:lvl>
    <w:lvl w:ilvl="8" w:tplc="122C7EAE">
      <w:start w:val="1"/>
      <w:numFmt w:val="lowerRoman"/>
      <w:lvlText w:val="%9."/>
      <w:lvlJc w:val="right"/>
      <w:pPr>
        <w:ind w:left="6480" w:hanging="180"/>
      </w:pPr>
      <w:rPr>
        <w:rFonts w:cs="Times New Roman"/>
      </w:rPr>
    </w:lvl>
  </w:abstractNum>
  <w:abstractNum w:abstractNumId="4" w15:restartNumberingAfterBreak="0">
    <w:nsid w:val="2C9579DA"/>
    <w:multiLevelType w:val="hybridMultilevel"/>
    <w:tmpl w:val="3F867D52"/>
    <w:lvl w:ilvl="0" w:tplc="769C9CC4">
      <w:start w:val="1"/>
      <w:numFmt w:val="bullet"/>
      <w:lvlText w:val=""/>
      <w:lvlJc w:val="left"/>
      <w:pPr>
        <w:tabs>
          <w:tab w:val="num" w:pos="720"/>
        </w:tabs>
        <w:ind w:left="720" w:hanging="360"/>
      </w:pPr>
      <w:rPr>
        <w:rFonts w:ascii="Wingdings" w:hAnsi="Wingdings" w:hint="default"/>
        <w:color w:val="auto"/>
      </w:rPr>
    </w:lvl>
    <w:lvl w:ilvl="1" w:tplc="960A73EA">
      <w:start w:val="1"/>
      <w:numFmt w:val="bullet"/>
      <w:lvlText w:val="o"/>
      <w:lvlJc w:val="left"/>
      <w:pPr>
        <w:ind w:left="1440" w:hanging="360"/>
      </w:pPr>
      <w:rPr>
        <w:rFonts w:ascii="Courier New" w:hAnsi="Courier New" w:hint="default"/>
      </w:rPr>
    </w:lvl>
    <w:lvl w:ilvl="2" w:tplc="663ECE32">
      <w:start w:val="1"/>
      <w:numFmt w:val="bullet"/>
      <w:lvlText w:val=""/>
      <w:lvlJc w:val="left"/>
      <w:pPr>
        <w:ind w:left="2160" w:hanging="360"/>
      </w:pPr>
      <w:rPr>
        <w:rFonts w:ascii="Wingdings" w:hAnsi="Wingdings" w:hint="default"/>
      </w:rPr>
    </w:lvl>
    <w:lvl w:ilvl="3" w:tplc="DF009B82">
      <w:start w:val="1"/>
      <w:numFmt w:val="bullet"/>
      <w:lvlText w:val=""/>
      <w:lvlJc w:val="left"/>
      <w:pPr>
        <w:ind w:left="2880" w:hanging="360"/>
      </w:pPr>
      <w:rPr>
        <w:rFonts w:ascii="Symbol" w:hAnsi="Symbol" w:hint="default"/>
      </w:rPr>
    </w:lvl>
    <w:lvl w:ilvl="4" w:tplc="43C0AFA0">
      <w:start w:val="1"/>
      <w:numFmt w:val="bullet"/>
      <w:lvlText w:val="o"/>
      <w:lvlJc w:val="left"/>
      <w:pPr>
        <w:ind w:left="3600" w:hanging="360"/>
      </w:pPr>
      <w:rPr>
        <w:rFonts w:ascii="Courier New" w:hAnsi="Courier New" w:hint="default"/>
      </w:rPr>
    </w:lvl>
    <w:lvl w:ilvl="5" w:tplc="3168D764">
      <w:start w:val="1"/>
      <w:numFmt w:val="bullet"/>
      <w:lvlText w:val=""/>
      <w:lvlJc w:val="left"/>
      <w:pPr>
        <w:ind w:left="4320" w:hanging="360"/>
      </w:pPr>
      <w:rPr>
        <w:rFonts w:ascii="Wingdings" w:hAnsi="Wingdings" w:hint="default"/>
      </w:rPr>
    </w:lvl>
    <w:lvl w:ilvl="6" w:tplc="C018D938">
      <w:start w:val="1"/>
      <w:numFmt w:val="bullet"/>
      <w:lvlText w:val=""/>
      <w:lvlJc w:val="left"/>
      <w:pPr>
        <w:ind w:left="5040" w:hanging="360"/>
      </w:pPr>
      <w:rPr>
        <w:rFonts w:ascii="Symbol" w:hAnsi="Symbol" w:hint="default"/>
      </w:rPr>
    </w:lvl>
    <w:lvl w:ilvl="7" w:tplc="CFD0E490">
      <w:start w:val="1"/>
      <w:numFmt w:val="bullet"/>
      <w:lvlText w:val="o"/>
      <w:lvlJc w:val="left"/>
      <w:pPr>
        <w:ind w:left="5760" w:hanging="360"/>
      </w:pPr>
      <w:rPr>
        <w:rFonts w:ascii="Courier New" w:hAnsi="Courier New" w:hint="default"/>
      </w:rPr>
    </w:lvl>
    <w:lvl w:ilvl="8" w:tplc="146CB8FE">
      <w:start w:val="1"/>
      <w:numFmt w:val="bullet"/>
      <w:lvlText w:val=""/>
      <w:lvlJc w:val="left"/>
      <w:pPr>
        <w:ind w:left="6480" w:hanging="360"/>
      </w:pPr>
      <w:rPr>
        <w:rFonts w:ascii="Wingdings" w:hAnsi="Wingdings" w:hint="default"/>
      </w:rPr>
    </w:lvl>
  </w:abstractNum>
  <w:abstractNum w:abstractNumId="5" w15:restartNumberingAfterBreak="0">
    <w:nsid w:val="2F700E86"/>
    <w:multiLevelType w:val="hybridMultilevel"/>
    <w:tmpl w:val="A110505E"/>
    <w:lvl w:ilvl="0" w:tplc="58AC1F22">
      <w:start w:val="1"/>
      <w:numFmt w:val="bullet"/>
      <w:lvlText w:val=""/>
      <w:lvlJc w:val="left"/>
      <w:pPr>
        <w:tabs>
          <w:tab w:val="num" w:pos="720"/>
        </w:tabs>
        <w:ind w:left="720" w:hanging="360"/>
      </w:pPr>
      <w:rPr>
        <w:rFonts w:ascii="Symbol" w:hAnsi="Symbol" w:hint="default"/>
      </w:rPr>
    </w:lvl>
    <w:lvl w:ilvl="1" w:tplc="B00EAAE2">
      <w:start w:val="1"/>
      <w:numFmt w:val="bullet"/>
      <w:lvlText w:val="o"/>
      <w:lvlJc w:val="left"/>
      <w:pPr>
        <w:tabs>
          <w:tab w:val="num" w:pos="1440"/>
        </w:tabs>
        <w:ind w:left="1440" w:hanging="360"/>
      </w:pPr>
      <w:rPr>
        <w:rFonts w:ascii="Courier New" w:hAnsi="Courier New" w:hint="default"/>
      </w:rPr>
    </w:lvl>
    <w:lvl w:ilvl="2" w:tplc="3D1E00B2">
      <w:start w:val="1"/>
      <w:numFmt w:val="bullet"/>
      <w:lvlText w:val=""/>
      <w:lvlJc w:val="left"/>
      <w:pPr>
        <w:tabs>
          <w:tab w:val="num" w:pos="2160"/>
        </w:tabs>
        <w:ind w:left="2160" w:hanging="360"/>
      </w:pPr>
      <w:rPr>
        <w:rFonts w:ascii="Wingdings" w:hAnsi="Wingdings" w:hint="default"/>
      </w:rPr>
    </w:lvl>
    <w:lvl w:ilvl="3" w:tplc="296C7A86">
      <w:start w:val="1"/>
      <w:numFmt w:val="bullet"/>
      <w:lvlText w:val=""/>
      <w:lvlJc w:val="left"/>
      <w:pPr>
        <w:tabs>
          <w:tab w:val="num" w:pos="2880"/>
        </w:tabs>
        <w:ind w:left="2880" w:hanging="360"/>
      </w:pPr>
      <w:rPr>
        <w:rFonts w:ascii="Symbol" w:hAnsi="Symbol" w:hint="default"/>
      </w:rPr>
    </w:lvl>
    <w:lvl w:ilvl="4" w:tplc="E9A87B3E">
      <w:start w:val="1"/>
      <w:numFmt w:val="bullet"/>
      <w:lvlText w:val="o"/>
      <w:lvlJc w:val="left"/>
      <w:pPr>
        <w:tabs>
          <w:tab w:val="num" w:pos="3600"/>
        </w:tabs>
        <w:ind w:left="3600" w:hanging="360"/>
      </w:pPr>
      <w:rPr>
        <w:rFonts w:ascii="Courier New" w:hAnsi="Courier New" w:hint="default"/>
      </w:rPr>
    </w:lvl>
    <w:lvl w:ilvl="5" w:tplc="60669E7E">
      <w:start w:val="1"/>
      <w:numFmt w:val="bullet"/>
      <w:lvlText w:val=""/>
      <w:lvlJc w:val="left"/>
      <w:pPr>
        <w:tabs>
          <w:tab w:val="num" w:pos="4320"/>
        </w:tabs>
        <w:ind w:left="4320" w:hanging="360"/>
      </w:pPr>
      <w:rPr>
        <w:rFonts w:ascii="Wingdings" w:hAnsi="Wingdings" w:hint="default"/>
      </w:rPr>
    </w:lvl>
    <w:lvl w:ilvl="6" w:tplc="CE5E7180">
      <w:start w:val="1"/>
      <w:numFmt w:val="bullet"/>
      <w:lvlText w:val=""/>
      <w:lvlJc w:val="left"/>
      <w:pPr>
        <w:tabs>
          <w:tab w:val="num" w:pos="5040"/>
        </w:tabs>
        <w:ind w:left="5040" w:hanging="360"/>
      </w:pPr>
      <w:rPr>
        <w:rFonts w:ascii="Symbol" w:hAnsi="Symbol" w:hint="default"/>
      </w:rPr>
    </w:lvl>
    <w:lvl w:ilvl="7" w:tplc="B6AA28FA">
      <w:start w:val="1"/>
      <w:numFmt w:val="bullet"/>
      <w:lvlText w:val="o"/>
      <w:lvlJc w:val="left"/>
      <w:pPr>
        <w:tabs>
          <w:tab w:val="num" w:pos="5760"/>
        </w:tabs>
        <w:ind w:left="5760" w:hanging="360"/>
      </w:pPr>
      <w:rPr>
        <w:rFonts w:ascii="Courier New" w:hAnsi="Courier New" w:hint="default"/>
      </w:rPr>
    </w:lvl>
    <w:lvl w:ilvl="8" w:tplc="5C64DD1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50EDF"/>
    <w:multiLevelType w:val="hybridMultilevel"/>
    <w:tmpl w:val="7F3CAC10"/>
    <w:lvl w:ilvl="0" w:tplc="263E92F4">
      <w:start w:val="1"/>
      <w:numFmt w:val="upperLetter"/>
      <w:lvlText w:val="%1."/>
      <w:lvlJc w:val="left"/>
      <w:pPr>
        <w:ind w:left="720" w:hanging="360"/>
      </w:pPr>
      <w:rPr>
        <w:rFonts w:cs="Times New Roman"/>
      </w:rPr>
    </w:lvl>
    <w:lvl w:ilvl="1" w:tplc="007023FC">
      <w:start w:val="1"/>
      <w:numFmt w:val="lowerLetter"/>
      <w:lvlText w:val="%2."/>
      <w:lvlJc w:val="left"/>
      <w:pPr>
        <w:ind w:left="1440" w:hanging="360"/>
      </w:pPr>
      <w:rPr>
        <w:rFonts w:cs="Times New Roman"/>
      </w:rPr>
    </w:lvl>
    <w:lvl w:ilvl="2" w:tplc="E6526950">
      <w:start w:val="1"/>
      <w:numFmt w:val="lowerRoman"/>
      <w:lvlText w:val="%3."/>
      <w:lvlJc w:val="right"/>
      <w:pPr>
        <w:ind w:left="2160" w:hanging="180"/>
      </w:pPr>
      <w:rPr>
        <w:rFonts w:cs="Times New Roman"/>
      </w:rPr>
    </w:lvl>
    <w:lvl w:ilvl="3" w:tplc="9D2C1036">
      <w:start w:val="1"/>
      <w:numFmt w:val="decimal"/>
      <w:lvlText w:val="%4."/>
      <w:lvlJc w:val="left"/>
      <w:pPr>
        <w:ind w:left="2880" w:hanging="360"/>
      </w:pPr>
      <w:rPr>
        <w:rFonts w:cs="Times New Roman"/>
      </w:rPr>
    </w:lvl>
    <w:lvl w:ilvl="4" w:tplc="263EA094">
      <w:start w:val="1"/>
      <w:numFmt w:val="lowerLetter"/>
      <w:lvlText w:val="%5."/>
      <w:lvlJc w:val="left"/>
      <w:pPr>
        <w:ind w:left="3600" w:hanging="360"/>
      </w:pPr>
      <w:rPr>
        <w:rFonts w:cs="Times New Roman"/>
      </w:rPr>
    </w:lvl>
    <w:lvl w:ilvl="5" w:tplc="CD62B666">
      <w:start w:val="1"/>
      <w:numFmt w:val="lowerRoman"/>
      <w:lvlText w:val="%6."/>
      <w:lvlJc w:val="right"/>
      <w:pPr>
        <w:ind w:left="4320" w:hanging="180"/>
      </w:pPr>
      <w:rPr>
        <w:rFonts w:cs="Times New Roman"/>
      </w:rPr>
    </w:lvl>
    <w:lvl w:ilvl="6" w:tplc="EBB881F0">
      <w:start w:val="1"/>
      <w:numFmt w:val="decimal"/>
      <w:lvlText w:val="%7."/>
      <w:lvlJc w:val="left"/>
      <w:pPr>
        <w:ind w:left="5040" w:hanging="360"/>
      </w:pPr>
      <w:rPr>
        <w:rFonts w:cs="Times New Roman"/>
      </w:rPr>
    </w:lvl>
    <w:lvl w:ilvl="7" w:tplc="42401338">
      <w:start w:val="1"/>
      <w:numFmt w:val="lowerLetter"/>
      <w:lvlText w:val="%8."/>
      <w:lvlJc w:val="left"/>
      <w:pPr>
        <w:ind w:left="5760" w:hanging="360"/>
      </w:pPr>
      <w:rPr>
        <w:rFonts w:cs="Times New Roman"/>
      </w:rPr>
    </w:lvl>
    <w:lvl w:ilvl="8" w:tplc="893EB2B4">
      <w:start w:val="1"/>
      <w:numFmt w:val="lowerRoman"/>
      <w:lvlText w:val="%9."/>
      <w:lvlJc w:val="right"/>
      <w:pPr>
        <w:ind w:left="6480" w:hanging="180"/>
      </w:pPr>
      <w:rPr>
        <w:rFonts w:cs="Times New Roman"/>
      </w:rPr>
    </w:lvl>
  </w:abstractNum>
  <w:abstractNum w:abstractNumId="7" w15:restartNumberingAfterBreak="0">
    <w:nsid w:val="31A42859"/>
    <w:multiLevelType w:val="hybridMultilevel"/>
    <w:tmpl w:val="2FD46412"/>
    <w:lvl w:ilvl="0" w:tplc="D6201732">
      <w:start w:val="1"/>
      <w:numFmt w:val="bullet"/>
      <w:lvlText w:val=""/>
      <w:lvlJc w:val="left"/>
      <w:pPr>
        <w:ind w:left="720" w:hanging="360"/>
      </w:pPr>
      <w:rPr>
        <w:rFonts w:ascii="Wingdings" w:hAnsi="Wingdings" w:hint="default"/>
      </w:rPr>
    </w:lvl>
    <w:lvl w:ilvl="1" w:tplc="5C7EC78E">
      <w:start w:val="1"/>
      <w:numFmt w:val="bullet"/>
      <w:lvlText w:val="o"/>
      <w:lvlJc w:val="left"/>
      <w:pPr>
        <w:ind w:left="1440" w:hanging="360"/>
      </w:pPr>
      <w:rPr>
        <w:rFonts w:ascii="Courier New" w:hAnsi="Courier New" w:hint="default"/>
      </w:rPr>
    </w:lvl>
    <w:lvl w:ilvl="2" w:tplc="324CDBD8">
      <w:start w:val="1"/>
      <w:numFmt w:val="bullet"/>
      <w:lvlText w:val=""/>
      <w:lvlJc w:val="left"/>
      <w:pPr>
        <w:ind w:left="2160" w:hanging="360"/>
      </w:pPr>
      <w:rPr>
        <w:rFonts w:ascii="Wingdings" w:hAnsi="Wingdings" w:hint="default"/>
      </w:rPr>
    </w:lvl>
    <w:lvl w:ilvl="3" w:tplc="9BA486F0">
      <w:start w:val="1"/>
      <w:numFmt w:val="bullet"/>
      <w:lvlText w:val=""/>
      <w:lvlJc w:val="left"/>
      <w:pPr>
        <w:ind w:left="2880" w:hanging="360"/>
      </w:pPr>
      <w:rPr>
        <w:rFonts w:ascii="Symbol" w:hAnsi="Symbol" w:hint="default"/>
      </w:rPr>
    </w:lvl>
    <w:lvl w:ilvl="4" w:tplc="0650819E">
      <w:start w:val="1"/>
      <w:numFmt w:val="bullet"/>
      <w:lvlText w:val="o"/>
      <w:lvlJc w:val="left"/>
      <w:pPr>
        <w:ind w:left="3600" w:hanging="360"/>
      </w:pPr>
      <w:rPr>
        <w:rFonts w:ascii="Courier New" w:hAnsi="Courier New" w:hint="default"/>
      </w:rPr>
    </w:lvl>
    <w:lvl w:ilvl="5" w:tplc="1CAE88D8">
      <w:start w:val="1"/>
      <w:numFmt w:val="bullet"/>
      <w:lvlText w:val=""/>
      <w:lvlJc w:val="left"/>
      <w:pPr>
        <w:ind w:left="4320" w:hanging="360"/>
      </w:pPr>
      <w:rPr>
        <w:rFonts w:ascii="Wingdings" w:hAnsi="Wingdings" w:hint="default"/>
      </w:rPr>
    </w:lvl>
    <w:lvl w:ilvl="6" w:tplc="65A2851A">
      <w:start w:val="1"/>
      <w:numFmt w:val="bullet"/>
      <w:lvlText w:val=""/>
      <w:lvlJc w:val="left"/>
      <w:pPr>
        <w:ind w:left="5040" w:hanging="360"/>
      </w:pPr>
      <w:rPr>
        <w:rFonts w:ascii="Symbol" w:hAnsi="Symbol" w:hint="default"/>
      </w:rPr>
    </w:lvl>
    <w:lvl w:ilvl="7" w:tplc="DD1C0F7A">
      <w:start w:val="1"/>
      <w:numFmt w:val="bullet"/>
      <w:lvlText w:val="o"/>
      <w:lvlJc w:val="left"/>
      <w:pPr>
        <w:ind w:left="5760" w:hanging="360"/>
      </w:pPr>
      <w:rPr>
        <w:rFonts w:ascii="Courier New" w:hAnsi="Courier New" w:hint="default"/>
      </w:rPr>
    </w:lvl>
    <w:lvl w:ilvl="8" w:tplc="F954C882">
      <w:start w:val="1"/>
      <w:numFmt w:val="bullet"/>
      <w:lvlText w:val=""/>
      <w:lvlJc w:val="left"/>
      <w:pPr>
        <w:ind w:left="6480" w:hanging="360"/>
      </w:pPr>
      <w:rPr>
        <w:rFonts w:ascii="Wingdings" w:hAnsi="Wingdings" w:hint="default"/>
      </w:rPr>
    </w:lvl>
  </w:abstractNum>
  <w:abstractNum w:abstractNumId="8" w15:restartNumberingAfterBreak="0">
    <w:nsid w:val="3419628B"/>
    <w:multiLevelType w:val="hybridMultilevel"/>
    <w:tmpl w:val="E55E032A"/>
    <w:lvl w:ilvl="0" w:tplc="4CAA9630">
      <w:numFmt w:val="bullet"/>
      <w:lvlText w:val="-"/>
      <w:lvlJc w:val="left"/>
      <w:pPr>
        <w:ind w:left="720" w:hanging="360"/>
      </w:pPr>
      <w:rPr>
        <w:rFonts w:ascii="Arial" w:eastAsia="Times New Roman" w:hAnsi="Arial" w:hint="default"/>
      </w:rPr>
    </w:lvl>
    <w:lvl w:ilvl="1" w:tplc="148E1310">
      <w:start w:val="1"/>
      <w:numFmt w:val="bullet"/>
      <w:lvlText w:val="o"/>
      <w:lvlJc w:val="left"/>
      <w:pPr>
        <w:ind w:left="1440" w:hanging="360"/>
      </w:pPr>
      <w:rPr>
        <w:rFonts w:ascii="Courier New" w:hAnsi="Courier New" w:hint="default"/>
      </w:rPr>
    </w:lvl>
    <w:lvl w:ilvl="2" w:tplc="A8B0F7DA">
      <w:start w:val="1"/>
      <w:numFmt w:val="bullet"/>
      <w:lvlText w:val=""/>
      <w:lvlJc w:val="left"/>
      <w:pPr>
        <w:ind w:left="2160" w:hanging="360"/>
      </w:pPr>
      <w:rPr>
        <w:rFonts w:ascii="Wingdings" w:hAnsi="Wingdings" w:hint="default"/>
      </w:rPr>
    </w:lvl>
    <w:lvl w:ilvl="3" w:tplc="2E7220D0">
      <w:start w:val="1"/>
      <w:numFmt w:val="bullet"/>
      <w:lvlText w:val=""/>
      <w:lvlJc w:val="left"/>
      <w:pPr>
        <w:ind w:left="2880" w:hanging="360"/>
      </w:pPr>
      <w:rPr>
        <w:rFonts w:ascii="Symbol" w:hAnsi="Symbol" w:hint="default"/>
      </w:rPr>
    </w:lvl>
    <w:lvl w:ilvl="4" w:tplc="4BAC5742">
      <w:start w:val="1"/>
      <w:numFmt w:val="bullet"/>
      <w:lvlText w:val="o"/>
      <w:lvlJc w:val="left"/>
      <w:pPr>
        <w:ind w:left="3600" w:hanging="360"/>
      </w:pPr>
      <w:rPr>
        <w:rFonts w:ascii="Courier New" w:hAnsi="Courier New" w:hint="default"/>
      </w:rPr>
    </w:lvl>
    <w:lvl w:ilvl="5" w:tplc="02B0946E">
      <w:start w:val="1"/>
      <w:numFmt w:val="bullet"/>
      <w:lvlText w:val=""/>
      <w:lvlJc w:val="left"/>
      <w:pPr>
        <w:ind w:left="4320" w:hanging="360"/>
      </w:pPr>
      <w:rPr>
        <w:rFonts w:ascii="Wingdings" w:hAnsi="Wingdings" w:hint="default"/>
      </w:rPr>
    </w:lvl>
    <w:lvl w:ilvl="6" w:tplc="CF300D38">
      <w:start w:val="1"/>
      <w:numFmt w:val="bullet"/>
      <w:lvlText w:val=""/>
      <w:lvlJc w:val="left"/>
      <w:pPr>
        <w:ind w:left="5040" w:hanging="360"/>
      </w:pPr>
      <w:rPr>
        <w:rFonts w:ascii="Symbol" w:hAnsi="Symbol" w:hint="default"/>
      </w:rPr>
    </w:lvl>
    <w:lvl w:ilvl="7" w:tplc="90AEF74A">
      <w:start w:val="1"/>
      <w:numFmt w:val="bullet"/>
      <w:lvlText w:val="o"/>
      <w:lvlJc w:val="left"/>
      <w:pPr>
        <w:ind w:left="5760" w:hanging="360"/>
      </w:pPr>
      <w:rPr>
        <w:rFonts w:ascii="Courier New" w:hAnsi="Courier New" w:hint="default"/>
      </w:rPr>
    </w:lvl>
    <w:lvl w:ilvl="8" w:tplc="6002C37C">
      <w:start w:val="1"/>
      <w:numFmt w:val="bullet"/>
      <w:lvlText w:val=""/>
      <w:lvlJc w:val="left"/>
      <w:pPr>
        <w:ind w:left="6480" w:hanging="360"/>
      </w:pPr>
      <w:rPr>
        <w:rFonts w:ascii="Wingdings" w:hAnsi="Wingdings" w:hint="default"/>
      </w:rPr>
    </w:lvl>
  </w:abstractNum>
  <w:abstractNum w:abstractNumId="9" w15:restartNumberingAfterBreak="0">
    <w:nsid w:val="358E53A9"/>
    <w:multiLevelType w:val="hybridMultilevel"/>
    <w:tmpl w:val="5EF088D0"/>
    <w:lvl w:ilvl="0" w:tplc="C8C6F440">
      <w:start w:val="1"/>
      <w:numFmt w:val="bullet"/>
      <w:lvlText w:val=""/>
      <w:lvlJc w:val="left"/>
      <w:pPr>
        <w:tabs>
          <w:tab w:val="num" w:pos="720"/>
        </w:tabs>
        <w:ind w:left="720" w:hanging="360"/>
      </w:pPr>
      <w:rPr>
        <w:rFonts w:ascii="Symbol" w:hAnsi="Symbol" w:hint="default"/>
      </w:rPr>
    </w:lvl>
    <w:lvl w:ilvl="1" w:tplc="D714BEFE">
      <w:start w:val="1"/>
      <w:numFmt w:val="bullet"/>
      <w:lvlText w:val="o"/>
      <w:lvlJc w:val="left"/>
      <w:pPr>
        <w:tabs>
          <w:tab w:val="num" w:pos="1440"/>
        </w:tabs>
        <w:ind w:left="1440" w:hanging="360"/>
      </w:pPr>
      <w:rPr>
        <w:rFonts w:ascii="Courier New" w:hAnsi="Courier New" w:hint="default"/>
      </w:rPr>
    </w:lvl>
    <w:lvl w:ilvl="2" w:tplc="B1323AEA">
      <w:start w:val="1"/>
      <w:numFmt w:val="bullet"/>
      <w:lvlText w:val=""/>
      <w:lvlJc w:val="left"/>
      <w:pPr>
        <w:tabs>
          <w:tab w:val="num" w:pos="2160"/>
        </w:tabs>
        <w:ind w:left="2160" w:hanging="360"/>
      </w:pPr>
      <w:rPr>
        <w:rFonts w:ascii="Wingdings" w:hAnsi="Wingdings" w:hint="default"/>
      </w:rPr>
    </w:lvl>
    <w:lvl w:ilvl="3" w:tplc="73B084F8">
      <w:start w:val="1"/>
      <w:numFmt w:val="bullet"/>
      <w:lvlText w:val=""/>
      <w:lvlJc w:val="left"/>
      <w:pPr>
        <w:tabs>
          <w:tab w:val="num" w:pos="2880"/>
        </w:tabs>
        <w:ind w:left="2880" w:hanging="360"/>
      </w:pPr>
      <w:rPr>
        <w:rFonts w:ascii="Symbol" w:hAnsi="Symbol" w:hint="default"/>
      </w:rPr>
    </w:lvl>
    <w:lvl w:ilvl="4" w:tplc="846826C6">
      <w:start w:val="1"/>
      <w:numFmt w:val="bullet"/>
      <w:lvlText w:val="o"/>
      <w:lvlJc w:val="left"/>
      <w:pPr>
        <w:tabs>
          <w:tab w:val="num" w:pos="3600"/>
        </w:tabs>
        <w:ind w:left="3600" w:hanging="360"/>
      </w:pPr>
      <w:rPr>
        <w:rFonts w:ascii="Courier New" w:hAnsi="Courier New" w:hint="default"/>
      </w:rPr>
    </w:lvl>
    <w:lvl w:ilvl="5" w:tplc="E44830A2">
      <w:start w:val="1"/>
      <w:numFmt w:val="bullet"/>
      <w:lvlText w:val=""/>
      <w:lvlJc w:val="left"/>
      <w:pPr>
        <w:tabs>
          <w:tab w:val="num" w:pos="4320"/>
        </w:tabs>
        <w:ind w:left="4320" w:hanging="360"/>
      </w:pPr>
      <w:rPr>
        <w:rFonts w:ascii="Wingdings" w:hAnsi="Wingdings" w:hint="default"/>
      </w:rPr>
    </w:lvl>
    <w:lvl w:ilvl="6" w:tplc="0620697C">
      <w:start w:val="1"/>
      <w:numFmt w:val="bullet"/>
      <w:lvlText w:val=""/>
      <w:lvlJc w:val="left"/>
      <w:pPr>
        <w:tabs>
          <w:tab w:val="num" w:pos="5040"/>
        </w:tabs>
        <w:ind w:left="5040" w:hanging="360"/>
      </w:pPr>
      <w:rPr>
        <w:rFonts w:ascii="Symbol" w:hAnsi="Symbol" w:hint="default"/>
      </w:rPr>
    </w:lvl>
    <w:lvl w:ilvl="7" w:tplc="48E03902">
      <w:start w:val="1"/>
      <w:numFmt w:val="bullet"/>
      <w:lvlText w:val="o"/>
      <w:lvlJc w:val="left"/>
      <w:pPr>
        <w:tabs>
          <w:tab w:val="num" w:pos="5760"/>
        </w:tabs>
        <w:ind w:left="5760" w:hanging="360"/>
      </w:pPr>
      <w:rPr>
        <w:rFonts w:ascii="Courier New" w:hAnsi="Courier New" w:hint="default"/>
      </w:rPr>
    </w:lvl>
    <w:lvl w:ilvl="8" w:tplc="6B344A9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40DFF"/>
    <w:multiLevelType w:val="hybridMultilevel"/>
    <w:tmpl w:val="D216117E"/>
    <w:lvl w:ilvl="0" w:tplc="89C85918">
      <w:start w:val="2"/>
      <w:numFmt w:val="bullet"/>
      <w:lvlText w:val="-"/>
      <w:lvlJc w:val="left"/>
      <w:pPr>
        <w:ind w:left="720" w:hanging="360"/>
      </w:pPr>
      <w:rPr>
        <w:rFonts w:ascii="Arial" w:eastAsia="Times New Roman" w:hAnsi="Arial" w:hint="default"/>
      </w:rPr>
    </w:lvl>
    <w:lvl w:ilvl="1" w:tplc="45DA15BE">
      <w:start w:val="1"/>
      <w:numFmt w:val="bullet"/>
      <w:lvlText w:val="o"/>
      <w:lvlJc w:val="left"/>
      <w:pPr>
        <w:ind w:left="1440" w:hanging="360"/>
      </w:pPr>
      <w:rPr>
        <w:rFonts w:ascii="Courier New" w:hAnsi="Courier New" w:hint="default"/>
      </w:rPr>
    </w:lvl>
    <w:lvl w:ilvl="2" w:tplc="76DA1796">
      <w:start w:val="1"/>
      <w:numFmt w:val="bullet"/>
      <w:lvlText w:val=""/>
      <w:lvlJc w:val="left"/>
      <w:pPr>
        <w:ind w:left="2160" w:hanging="360"/>
      </w:pPr>
      <w:rPr>
        <w:rFonts w:ascii="Wingdings" w:hAnsi="Wingdings" w:hint="default"/>
      </w:rPr>
    </w:lvl>
    <w:lvl w:ilvl="3" w:tplc="4496A662">
      <w:start w:val="1"/>
      <w:numFmt w:val="bullet"/>
      <w:lvlText w:val=""/>
      <w:lvlJc w:val="left"/>
      <w:pPr>
        <w:ind w:left="2880" w:hanging="360"/>
      </w:pPr>
      <w:rPr>
        <w:rFonts w:ascii="Symbol" w:hAnsi="Symbol" w:hint="default"/>
      </w:rPr>
    </w:lvl>
    <w:lvl w:ilvl="4" w:tplc="B02287E0">
      <w:start w:val="1"/>
      <w:numFmt w:val="bullet"/>
      <w:lvlText w:val="o"/>
      <w:lvlJc w:val="left"/>
      <w:pPr>
        <w:ind w:left="3600" w:hanging="360"/>
      </w:pPr>
      <w:rPr>
        <w:rFonts w:ascii="Courier New" w:hAnsi="Courier New" w:hint="default"/>
      </w:rPr>
    </w:lvl>
    <w:lvl w:ilvl="5" w:tplc="3E8CF29E">
      <w:start w:val="1"/>
      <w:numFmt w:val="bullet"/>
      <w:lvlText w:val=""/>
      <w:lvlJc w:val="left"/>
      <w:pPr>
        <w:ind w:left="4320" w:hanging="360"/>
      </w:pPr>
      <w:rPr>
        <w:rFonts w:ascii="Wingdings" w:hAnsi="Wingdings" w:hint="default"/>
      </w:rPr>
    </w:lvl>
    <w:lvl w:ilvl="6" w:tplc="501CD634">
      <w:start w:val="1"/>
      <w:numFmt w:val="bullet"/>
      <w:lvlText w:val=""/>
      <w:lvlJc w:val="left"/>
      <w:pPr>
        <w:ind w:left="5040" w:hanging="360"/>
      </w:pPr>
      <w:rPr>
        <w:rFonts w:ascii="Symbol" w:hAnsi="Symbol" w:hint="default"/>
      </w:rPr>
    </w:lvl>
    <w:lvl w:ilvl="7" w:tplc="19E8566A">
      <w:start w:val="1"/>
      <w:numFmt w:val="bullet"/>
      <w:lvlText w:val="o"/>
      <w:lvlJc w:val="left"/>
      <w:pPr>
        <w:ind w:left="5760" w:hanging="360"/>
      </w:pPr>
      <w:rPr>
        <w:rFonts w:ascii="Courier New" w:hAnsi="Courier New" w:hint="default"/>
      </w:rPr>
    </w:lvl>
    <w:lvl w:ilvl="8" w:tplc="B5261AF6">
      <w:start w:val="1"/>
      <w:numFmt w:val="bullet"/>
      <w:lvlText w:val=""/>
      <w:lvlJc w:val="left"/>
      <w:pPr>
        <w:ind w:left="6480" w:hanging="360"/>
      </w:pPr>
      <w:rPr>
        <w:rFonts w:ascii="Wingdings" w:hAnsi="Wingdings" w:hint="default"/>
      </w:rPr>
    </w:lvl>
  </w:abstractNum>
  <w:abstractNum w:abstractNumId="11" w15:restartNumberingAfterBreak="0">
    <w:nsid w:val="38890C91"/>
    <w:multiLevelType w:val="hybridMultilevel"/>
    <w:tmpl w:val="78DAD42E"/>
    <w:lvl w:ilvl="0" w:tplc="99BC4108">
      <w:start w:val="1"/>
      <w:numFmt w:val="bullet"/>
      <w:lvlText w:val=""/>
      <w:lvlJc w:val="left"/>
      <w:pPr>
        <w:tabs>
          <w:tab w:val="num" w:pos="720"/>
        </w:tabs>
        <w:ind w:left="720" w:hanging="360"/>
      </w:pPr>
      <w:rPr>
        <w:rFonts w:ascii="Symbol" w:hAnsi="Symbol" w:hint="default"/>
      </w:rPr>
    </w:lvl>
    <w:lvl w:ilvl="1" w:tplc="32904928">
      <w:start w:val="1"/>
      <w:numFmt w:val="bullet"/>
      <w:lvlText w:val="o"/>
      <w:lvlJc w:val="left"/>
      <w:pPr>
        <w:tabs>
          <w:tab w:val="num" w:pos="1440"/>
        </w:tabs>
        <w:ind w:left="1440" w:hanging="360"/>
      </w:pPr>
      <w:rPr>
        <w:rFonts w:ascii="Courier New" w:hAnsi="Courier New" w:hint="default"/>
      </w:rPr>
    </w:lvl>
    <w:lvl w:ilvl="2" w:tplc="04D4AC7E">
      <w:start w:val="1"/>
      <w:numFmt w:val="bullet"/>
      <w:lvlText w:val=""/>
      <w:lvlJc w:val="left"/>
      <w:pPr>
        <w:tabs>
          <w:tab w:val="num" w:pos="2160"/>
        </w:tabs>
        <w:ind w:left="2160" w:hanging="360"/>
      </w:pPr>
      <w:rPr>
        <w:rFonts w:ascii="Wingdings" w:hAnsi="Wingdings" w:hint="default"/>
      </w:rPr>
    </w:lvl>
    <w:lvl w:ilvl="3" w:tplc="D916AE4A">
      <w:start w:val="1"/>
      <w:numFmt w:val="bullet"/>
      <w:lvlText w:val=""/>
      <w:lvlJc w:val="left"/>
      <w:pPr>
        <w:tabs>
          <w:tab w:val="num" w:pos="2880"/>
        </w:tabs>
        <w:ind w:left="2880" w:hanging="360"/>
      </w:pPr>
      <w:rPr>
        <w:rFonts w:ascii="Symbol" w:hAnsi="Symbol" w:hint="default"/>
      </w:rPr>
    </w:lvl>
    <w:lvl w:ilvl="4" w:tplc="E4B0D9BE">
      <w:start w:val="1"/>
      <w:numFmt w:val="bullet"/>
      <w:lvlText w:val="o"/>
      <w:lvlJc w:val="left"/>
      <w:pPr>
        <w:tabs>
          <w:tab w:val="num" w:pos="3600"/>
        </w:tabs>
        <w:ind w:left="3600" w:hanging="360"/>
      </w:pPr>
      <w:rPr>
        <w:rFonts w:ascii="Courier New" w:hAnsi="Courier New" w:hint="default"/>
      </w:rPr>
    </w:lvl>
    <w:lvl w:ilvl="5" w:tplc="0E6822CA">
      <w:start w:val="1"/>
      <w:numFmt w:val="bullet"/>
      <w:lvlText w:val=""/>
      <w:lvlJc w:val="left"/>
      <w:pPr>
        <w:tabs>
          <w:tab w:val="num" w:pos="4320"/>
        </w:tabs>
        <w:ind w:left="4320" w:hanging="360"/>
      </w:pPr>
      <w:rPr>
        <w:rFonts w:ascii="Wingdings" w:hAnsi="Wingdings" w:hint="default"/>
      </w:rPr>
    </w:lvl>
    <w:lvl w:ilvl="6" w:tplc="11C656F4">
      <w:start w:val="1"/>
      <w:numFmt w:val="bullet"/>
      <w:lvlText w:val=""/>
      <w:lvlJc w:val="left"/>
      <w:pPr>
        <w:tabs>
          <w:tab w:val="num" w:pos="5040"/>
        </w:tabs>
        <w:ind w:left="5040" w:hanging="360"/>
      </w:pPr>
      <w:rPr>
        <w:rFonts w:ascii="Symbol" w:hAnsi="Symbol" w:hint="default"/>
      </w:rPr>
    </w:lvl>
    <w:lvl w:ilvl="7" w:tplc="20ACC0C4">
      <w:start w:val="1"/>
      <w:numFmt w:val="bullet"/>
      <w:lvlText w:val="o"/>
      <w:lvlJc w:val="left"/>
      <w:pPr>
        <w:tabs>
          <w:tab w:val="num" w:pos="5760"/>
        </w:tabs>
        <w:ind w:left="5760" w:hanging="360"/>
      </w:pPr>
      <w:rPr>
        <w:rFonts w:ascii="Courier New" w:hAnsi="Courier New" w:hint="default"/>
      </w:rPr>
    </w:lvl>
    <w:lvl w:ilvl="8" w:tplc="A14C8F1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B40EE"/>
    <w:multiLevelType w:val="hybridMultilevel"/>
    <w:tmpl w:val="5D620384"/>
    <w:lvl w:ilvl="0" w:tplc="60F88EC6">
      <w:start w:val="1"/>
      <w:numFmt w:val="decimal"/>
      <w:lvlText w:val="%1."/>
      <w:lvlJc w:val="left"/>
      <w:pPr>
        <w:ind w:left="360" w:hanging="360"/>
      </w:pPr>
      <w:rPr>
        <w:rFonts w:cs="Times New Roman" w:hint="default"/>
      </w:rPr>
    </w:lvl>
    <w:lvl w:ilvl="1" w:tplc="D2AA6DEE">
      <w:start w:val="1"/>
      <w:numFmt w:val="bullet"/>
      <w:lvlText w:val="o"/>
      <w:lvlJc w:val="left"/>
      <w:pPr>
        <w:ind w:left="1080" w:hanging="360"/>
      </w:pPr>
      <w:rPr>
        <w:rFonts w:ascii="Courier New" w:hAnsi="Courier New" w:hint="default"/>
      </w:rPr>
    </w:lvl>
    <w:lvl w:ilvl="2" w:tplc="E1840104">
      <w:start w:val="1"/>
      <w:numFmt w:val="bullet"/>
      <w:lvlText w:val=""/>
      <w:lvlJc w:val="left"/>
      <w:pPr>
        <w:ind w:left="1800" w:hanging="360"/>
      </w:pPr>
      <w:rPr>
        <w:rFonts w:ascii="Wingdings" w:hAnsi="Wingdings" w:hint="default"/>
      </w:rPr>
    </w:lvl>
    <w:lvl w:ilvl="3" w:tplc="45227454">
      <w:start w:val="1"/>
      <w:numFmt w:val="bullet"/>
      <w:lvlText w:val=""/>
      <w:lvlJc w:val="left"/>
      <w:pPr>
        <w:ind w:left="2520" w:hanging="360"/>
      </w:pPr>
      <w:rPr>
        <w:rFonts w:ascii="Symbol" w:hAnsi="Symbol" w:hint="default"/>
      </w:rPr>
    </w:lvl>
    <w:lvl w:ilvl="4" w:tplc="49C2EDA4">
      <w:start w:val="1"/>
      <w:numFmt w:val="bullet"/>
      <w:lvlText w:val="o"/>
      <w:lvlJc w:val="left"/>
      <w:pPr>
        <w:ind w:left="3240" w:hanging="360"/>
      </w:pPr>
      <w:rPr>
        <w:rFonts w:ascii="Courier New" w:hAnsi="Courier New" w:hint="default"/>
      </w:rPr>
    </w:lvl>
    <w:lvl w:ilvl="5" w:tplc="4A10B1E0">
      <w:start w:val="1"/>
      <w:numFmt w:val="bullet"/>
      <w:lvlText w:val=""/>
      <w:lvlJc w:val="left"/>
      <w:pPr>
        <w:ind w:left="3960" w:hanging="360"/>
      </w:pPr>
      <w:rPr>
        <w:rFonts w:ascii="Wingdings" w:hAnsi="Wingdings" w:hint="default"/>
      </w:rPr>
    </w:lvl>
    <w:lvl w:ilvl="6" w:tplc="7BE6B80E">
      <w:start w:val="1"/>
      <w:numFmt w:val="bullet"/>
      <w:lvlText w:val=""/>
      <w:lvlJc w:val="left"/>
      <w:pPr>
        <w:ind w:left="4680" w:hanging="360"/>
      </w:pPr>
      <w:rPr>
        <w:rFonts w:ascii="Symbol" w:hAnsi="Symbol" w:hint="default"/>
      </w:rPr>
    </w:lvl>
    <w:lvl w:ilvl="7" w:tplc="70829E42">
      <w:start w:val="1"/>
      <w:numFmt w:val="bullet"/>
      <w:lvlText w:val="o"/>
      <w:lvlJc w:val="left"/>
      <w:pPr>
        <w:ind w:left="5400" w:hanging="360"/>
      </w:pPr>
      <w:rPr>
        <w:rFonts w:ascii="Courier New" w:hAnsi="Courier New" w:hint="default"/>
      </w:rPr>
    </w:lvl>
    <w:lvl w:ilvl="8" w:tplc="B20635A8">
      <w:start w:val="1"/>
      <w:numFmt w:val="bullet"/>
      <w:lvlText w:val=""/>
      <w:lvlJc w:val="left"/>
      <w:pPr>
        <w:ind w:left="6120" w:hanging="360"/>
      </w:pPr>
      <w:rPr>
        <w:rFonts w:ascii="Wingdings" w:hAnsi="Wingdings" w:hint="default"/>
      </w:rPr>
    </w:lvl>
  </w:abstractNum>
  <w:abstractNum w:abstractNumId="13" w15:restartNumberingAfterBreak="0">
    <w:nsid w:val="3CB05EAE"/>
    <w:multiLevelType w:val="hybridMultilevel"/>
    <w:tmpl w:val="3F540A5A"/>
    <w:lvl w:ilvl="0" w:tplc="5A0AAE20">
      <w:start w:val="1"/>
      <w:numFmt w:val="bullet"/>
      <w:lvlText w:val=""/>
      <w:lvlJc w:val="left"/>
      <w:pPr>
        <w:tabs>
          <w:tab w:val="num" w:pos="720"/>
        </w:tabs>
        <w:ind w:left="720" w:hanging="360"/>
      </w:pPr>
      <w:rPr>
        <w:rFonts w:ascii="Symbol" w:hAnsi="Symbol" w:hint="default"/>
      </w:rPr>
    </w:lvl>
    <w:lvl w:ilvl="1" w:tplc="AA54E078">
      <w:start w:val="1"/>
      <w:numFmt w:val="bullet"/>
      <w:lvlText w:val="o"/>
      <w:lvlJc w:val="left"/>
      <w:pPr>
        <w:tabs>
          <w:tab w:val="num" w:pos="1440"/>
        </w:tabs>
        <w:ind w:left="1440" w:hanging="360"/>
      </w:pPr>
      <w:rPr>
        <w:rFonts w:ascii="Courier New" w:hAnsi="Courier New" w:hint="default"/>
      </w:rPr>
    </w:lvl>
    <w:lvl w:ilvl="2" w:tplc="E0084392">
      <w:start w:val="1"/>
      <w:numFmt w:val="bullet"/>
      <w:lvlText w:val=""/>
      <w:lvlJc w:val="left"/>
      <w:pPr>
        <w:tabs>
          <w:tab w:val="num" w:pos="2160"/>
        </w:tabs>
        <w:ind w:left="2160" w:hanging="360"/>
      </w:pPr>
      <w:rPr>
        <w:rFonts w:ascii="Wingdings" w:hAnsi="Wingdings" w:hint="default"/>
      </w:rPr>
    </w:lvl>
    <w:lvl w:ilvl="3" w:tplc="B5261090">
      <w:start w:val="1"/>
      <w:numFmt w:val="bullet"/>
      <w:lvlText w:val=""/>
      <w:lvlJc w:val="left"/>
      <w:pPr>
        <w:tabs>
          <w:tab w:val="num" w:pos="2880"/>
        </w:tabs>
        <w:ind w:left="2880" w:hanging="360"/>
      </w:pPr>
      <w:rPr>
        <w:rFonts w:ascii="Symbol" w:hAnsi="Symbol" w:hint="default"/>
      </w:rPr>
    </w:lvl>
    <w:lvl w:ilvl="4" w:tplc="E4065602">
      <w:start w:val="1"/>
      <w:numFmt w:val="bullet"/>
      <w:lvlText w:val="o"/>
      <w:lvlJc w:val="left"/>
      <w:pPr>
        <w:tabs>
          <w:tab w:val="num" w:pos="3600"/>
        </w:tabs>
        <w:ind w:left="3600" w:hanging="360"/>
      </w:pPr>
      <w:rPr>
        <w:rFonts w:ascii="Courier New" w:hAnsi="Courier New" w:hint="default"/>
      </w:rPr>
    </w:lvl>
    <w:lvl w:ilvl="5" w:tplc="0D48D2CC">
      <w:start w:val="1"/>
      <w:numFmt w:val="bullet"/>
      <w:lvlText w:val=""/>
      <w:lvlJc w:val="left"/>
      <w:pPr>
        <w:tabs>
          <w:tab w:val="num" w:pos="4320"/>
        </w:tabs>
        <w:ind w:left="4320" w:hanging="360"/>
      </w:pPr>
      <w:rPr>
        <w:rFonts w:ascii="Wingdings" w:hAnsi="Wingdings" w:hint="default"/>
      </w:rPr>
    </w:lvl>
    <w:lvl w:ilvl="6" w:tplc="6E2028F0">
      <w:start w:val="1"/>
      <w:numFmt w:val="bullet"/>
      <w:lvlText w:val=""/>
      <w:lvlJc w:val="left"/>
      <w:pPr>
        <w:tabs>
          <w:tab w:val="num" w:pos="5040"/>
        </w:tabs>
        <w:ind w:left="5040" w:hanging="360"/>
      </w:pPr>
      <w:rPr>
        <w:rFonts w:ascii="Symbol" w:hAnsi="Symbol" w:hint="default"/>
      </w:rPr>
    </w:lvl>
    <w:lvl w:ilvl="7" w:tplc="E8C0B9A8">
      <w:start w:val="1"/>
      <w:numFmt w:val="bullet"/>
      <w:lvlText w:val="o"/>
      <w:lvlJc w:val="left"/>
      <w:pPr>
        <w:tabs>
          <w:tab w:val="num" w:pos="5760"/>
        </w:tabs>
        <w:ind w:left="5760" w:hanging="360"/>
      </w:pPr>
      <w:rPr>
        <w:rFonts w:ascii="Courier New" w:hAnsi="Courier New" w:hint="default"/>
      </w:rPr>
    </w:lvl>
    <w:lvl w:ilvl="8" w:tplc="EB1AE13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01D6C"/>
    <w:multiLevelType w:val="hybridMultilevel"/>
    <w:tmpl w:val="C31C8DDA"/>
    <w:lvl w:ilvl="0" w:tplc="099E3DA6">
      <w:start w:val="1"/>
      <w:numFmt w:val="bullet"/>
      <w:lvlText w:val=""/>
      <w:lvlJc w:val="left"/>
      <w:pPr>
        <w:tabs>
          <w:tab w:val="num" w:pos="720"/>
        </w:tabs>
        <w:ind w:left="720" w:hanging="360"/>
      </w:pPr>
      <w:rPr>
        <w:rFonts w:ascii="Symbol" w:hAnsi="Symbol" w:hint="default"/>
      </w:rPr>
    </w:lvl>
    <w:lvl w:ilvl="1" w:tplc="680A9EAC">
      <w:start w:val="1"/>
      <w:numFmt w:val="bullet"/>
      <w:lvlText w:val="o"/>
      <w:lvlJc w:val="left"/>
      <w:pPr>
        <w:tabs>
          <w:tab w:val="num" w:pos="1440"/>
        </w:tabs>
        <w:ind w:left="1440" w:hanging="360"/>
      </w:pPr>
      <w:rPr>
        <w:rFonts w:ascii="Courier New" w:hAnsi="Courier New" w:hint="default"/>
      </w:rPr>
    </w:lvl>
    <w:lvl w:ilvl="2" w:tplc="DCF43DE4">
      <w:start w:val="1"/>
      <w:numFmt w:val="bullet"/>
      <w:lvlText w:val=""/>
      <w:lvlJc w:val="left"/>
      <w:pPr>
        <w:tabs>
          <w:tab w:val="num" w:pos="2160"/>
        </w:tabs>
        <w:ind w:left="2160" w:hanging="360"/>
      </w:pPr>
      <w:rPr>
        <w:rFonts w:ascii="Wingdings" w:hAnsi="Wingdings" w:hint="default"/>
      </w:rPr>
    </w:lvl>
    <w:lvl w:ilvl="3" w:tplc="B76AFE08">
      <w:start w:val="1"/>
      <w:numFmt w:val="bullet"/>
      <w:lvlText w:val=""/>
      <w:lvlJc w:val="left"/>
      <w:pPr>
        <w:tabs>
          <w:tab w:val="num" w:pos="2880"/>
        </w:tabs>
        <w:ind w:left="2880" w:hanging="360"/>
      </w:pPr>
      <w:rPr>
        <w:rFonts w:ascii="Symbol" w:hAnsi="Symbol" w:hint="default"/>
      </w:rPr>
    </w:lvl>
    <w:lvl w:ilvl="4" w:tplc="20187D10">
      <w:start w:val="1"/>
      <w:numFmt w:val="bullet"/>
      <w:lvlText w:val="o"/>
      <w:lvlJc w:val="left"/>
      <w:pPr>
        <w:tabs>
          <w:tab w:val="num" w:pos="3600"/>
        </w:tabs>
        <w:ind w:left="3600" w:hanging="360"/>
      </w:pPr>
      <w:rPr>
        <w:rFonts w:ascii="Courier New" w:hAnsi="Courier New" w:hint="default"/>
      </w:rPr>
    </w:lvl>
    <w:lvl w:ilvl="5" w:tplc="659CA3B0">
      <w:start w:val="1"/>
      <w:numFmt w:val="bullet"/>
      <w:lvlText w:val=""/>
      <w:lvlJc w:val="left"/>
      <w:pPr>
        <w:tabs>
          <w:tab w:val="num" w:pos="4320"/>
        </w:tabs>
        <w:ind w:left="4320" w:hanging="360"/>
      </w:pPr>
      <w:rPr>
        <w:rFonts w:ascii="Wingdings" w:hAnsi="Wingdings" w:hint="default"/>
      </w:rPr>
    </w:lvl>
    <w:lvl w:ilvl="6" w:tplc="089493DE">
      <w:start w:val="1"/>
      <w:numFmt w:val="bullet"/>
      <w:lvlText w:val=""/>
      <w:lvlJc w:val="left"/>
      <w:pPr>
        <w:tabs>
          <w:tab w:val="num" w:pos="5040"/>
        </w:tabs>
        <w:ind w:left="5040" w:hanging="360"/>
      </w:pPr>
      <w:rPr>
        <w:rFonts w:ascii="Symbol" w:hAnsi="Symbol" w:hint="default"/>
      </w:rPr>
    </w:lvl>
    <w:lvl w:ilvl="7" w:tplc="1FBA67B0">
      <w:start w:val="1"/>
      <w:numFmt w:val="bullet"/>
      <w:lvlText w:val="o"/>
      <w:lvlJc w:val="left"/>
      <w:pPr>
        <w:tabs>
          <w:tab w:val="num" w:pos="5760"/>
        </w:tabs>
        <w:ind w:left="5760" w:hanging="360"/>
      </w:pPr>
      <w:rPr>
        <w:rFonts w:ascii="Courier New" w:hAnsi="Courier New" w:hint="default"/>
      </w:rPr>
    </w:lvl>
    <w:lvl w:ilvl="8" w:tplc="670210D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5794B"/>
    <w:multiLevelType w:val="hybridMultilevel"/>
    <w:tmpl w:val="0BFABB2E"/>
    <w:lvl w:ilvl="0" w:tplc="E64EEA08">
      <w:start w:val="1"/>
      <w:numFmt w:val="upperRoman"/>
      <w:lvlText w:val="%1."/>
      <w:lvlJc w:val="right"/>
      <w:pPr>
        <w:ind w:left="720" w:hanging="360"/>
      </w:pPr>
      <w:rPr>
        <w:rFonts w:cs="Times New Roman"/>
      </w:rPr>
    </w:lvl>
    <w:lvl w:ilvl="1" w:tplc="BB7E49B2">
      <w:start w:val="1"/>
      <w:numFmt w:val="lowerLetter"/>
      <w:lvlText w:val="%2."/>
      <w:lvlJc w:val="left"/>
      <w:pPr>
        <w:ind w:left="1440" w:hanging="360"/>
      </w:pPr>
      <w:rPr>
        <w:rFonts w:cs="Times New Roman"/>
      </w:rPr>
    </w:lvl>
    <w:lvl w:ilvl="2" w:tplc="C076EC48">
      <w:start w:val="1"/>
      <w:numFmt w:val="lowerRoman"/>
      <w:lvlText w:val="%3."/>
      <w:lvlJc w:val="right"/>
      <w:pPr>
        <w:ind w:left="2160" w:hanging="180"/>
      </w:pPr>
      <w:rPr>
        <w:rFonts w:cs="Times New Roman"/>
      </w:rPr>
    </w:lvl>
    <w:lvl w:ilvl="3" w:tplc="1528E71A">
      <w:start w:val="1"/>
      <w:numFmt w:val="decimal"/>
      <w:lvlText w:val="%4."/>
      <w:lvlJc w:val="left"/>
      <w:pPr>
        <w:ind w:left="2880" w:hanging="360"/>
      </w:pPr>
      <w:rPr>
        <w:rFonts w:cs="Times New Roman"/>
      </w:rPr>
    </w:lvl>
    <w:lvl w:ilvl="4" w:tplc="65FC1550">
      <w:start w:val="1"/>
      <w:numFmt w:val="lowerLetter"/>
      <w:lvlText w:val="%5."/>
      <w:lvlJc w:val="left"/>
      <w:pPr>
        <w:ind w:left="3600" w:hanging="360"/>
      </w:pPr>
      <w:rPr>
        <w:rFonts w:cs="Times New Roman"/>
      </w:rPr>
    </w:lvl>
    <w:lvl w:ilvl="5" w:tplc="ED72B388">
      <w:start w:val="1"/>
      <w:numFmt w:val="lowerRoman"/>
      <w:lvlText w:val="%6."/>
      <w:lvlJc w:val="right"/>
      <w:pPr>
        <w:ind w:left="4320" w:hanging="180"/>
      </w:pPr>
      <w:rPr>
        <w:rFonts w:cs="Times New Roman"/>
      </w:rPr>
    </w:lvl>
    <w:lvl w:ilvl="6" w:tplc="F5EAC900">
      <w:start w:val="1"/>
      <w:numFmt w:val="decimal"/>
      <w:lvlText w:val="%7."/>
      <w:lvlJc w:val="left"/>
      <w:pPr>
        <w:ind w:left="5040" w:hanging="360"/>
      </w:pPr>
      <w:rPr>
        <w:rFonts w:cs="Times New Roman"/>
      </w:rPr>
    </w:lvl>
    <w:lvl w:ilvl="7" w:tplc="B04CF3A0">
      <w:start w:val="1"/>
      <w:numFmt w:val="lowerLetter"/>
      <w:lvlText w:val="%8."/>
      <w:lvlJc w:val="left"/>
      <w:pPr>
        <w:ind w:left="5760" w:hanging="360"/>
      </w:pPr>
      <w:rPr>
        <w:rFonts w:cs="Times New Roman"/>
      </w:rPr>
    </w:lvl>
    <w:lvl w:ilvl="8" w:tplc="F0020F10">
      <w:start w:val="1"/>
      <w:numFmt w:val="lowerRoman"/>
      <w:lvlText w:val="%9."/>
      <w:lvlJc w:val="right"/>
      <w:pPr>
        <w:ind w:left="6480" w:hanging="180"/>
      </w:pPr>
      <w:rPr>
        <w:rFonts w:cs="Times New Roman"/>
      </w:rPr>
    </w:lvl>
  </w:abstractNum>
  <w:abstractNum w:abstractNumId="16" w15:restartNumberingAfterBreak="0">
    <w:nsid w:val="46C2536B"/>
    <w:multiLevelType w:val="hybridMultilevel"/>
    <w:tmpl w:val="D46CAF76"/>
    <w:lvl w:ilvl="0" w:tplc="5694E878">
      <w:start w:val="1"/>
      <w:numFmt w:val="bullet"/>
      <w:lvlText w:val=""/>
      <w:lvlJc w:val="left"/>
      <w:pPr>
        <w:ind w:left="720" w:hanging="360"/>
      </w:pPr>
      <w:rPr>
        <w:rFonts w:ascii="Symbol" w:hAnsi="Symbol" w:hint="default"/>
      </w:rPr>
    </w:lvl>
    <w:lvl w:ilvl="1" w:tplc="E0468F16">
      <w:start w:val="1"/>
      <w:numFmt w:val="bullet"/>
      <w:lvlText w:val="o"/>
      <w:lvlJc w:val="left"/>
      <w:pPr>
        <w:ind w:left="1440" w:hanging="360"/>
      </w:pPr>
      <w:rPr>
        <w:rFonts w:ascii="Courier New" w:hAnsi="Courier New" w:hint="default"/>
      </w:rPr>
    </w:lvl>
    <w:lvl w:ilvl="2" w:tplc="AFCA7BF0">
      <w:start w:val="1"/>
      <w:numFmt w:val="bullet"/>
      <w:lvlText w:val=""/>
      <w:lvlJc w:val="left"/>
      <w:pPr>
        <w:ind w:left="2160" w:hanging="360"/>
      </w:pPr>
      <w:rPr>
        <w:rFonts w:ascii="Wingdings" w:hAnsi="Wingdings" w:hint="default"/>
      </w:rPr>
    </w:lvl>
    <w:lvl w:ilvl="3" w:tplc="28D6FBAE">
      <w:start w:val="1"/>
      <w:numFmt w:val="bullet"/>
      <w:lvlText w:val=""/>
      <w:lvlJc w:val="left"/>
      <w:pPr>
        <w:ind w:left="2880" w:hanging="360"/>
      </w:pPr>
      <w:rPr>
        <w:rFonts w:ascii="Symbol" w:hAnsi="Symbol" w:hint="default"/>
      </w:rPr>
    </w:lvl>
    <w:lvl w:ilvl="4" w:tplc="DDEC47A6">
      <w:start w:val="1"/>
      <w:numFmt w:val="bullet"/>
      <w:lvlText w:val="o"/>
      <w:lvlJc w:val="left"/>
      <w:pPr>
        <w:ind w:left="3600" w:hanging="360"/>
      </w:pPr>
      <w:rPr>
        <w:rFonts w:ascii="Courier New" w:hAnsi="Courier New" w:hint="default"/>
      </w:rPr>
    </w:lvl>
    <w:lvl w:ilvl="5" w:tplc="14708862">
      <w:start w:val="1"/>
      <w:numFmt w:val="bullet"/>
      <w:lvlText w:val=""/>
      <w:lvlJc w:val="left"/>
      <w:pPr>
        <w:ind w:left="4320" w:hanging="360"/>
      </w:pPr>
      <w:rPr>
        <w:rFonts w:ascii="Wingdings" w:hAnsi="Wingdings" w:hint="default"/>
      </w:rPr>
    </w:lvl>
    <w:lvl w:ilvl="6" w:tplc="7B6A0476">
      <w:start w:val="1"/>
      <w:numFmt w:val="bullet"/>
      <w:lvlText w:val=""/>
      <w:lvlJc w:val="left"/>
      <w:pPr>
        <w:ind w:left="5040" w:hanging="360"/>
      </w:pPr>
      <w:rPr>
        <w:rFonts w:ascii="Symbol" w:hAnsi="Symbol" w:hint="default"/>
      </w:rPr>
    </w:lvl>
    <w:lvl w:ilvl="7" w:tplc="A17CAE1A">
      <w:start w:val="1"/>
      <w:numFmt w:val="bullet"/>
      <w:lvlText w:val="o"/>
      <w:lvlJc w:val="left"/>
      <w:pPr>
        <w:ind w:left="5760" w:hanging="360"/>
      </w:pPr>
      <w:rPr>
        <w:rFonts w:ascii="Courier New" w:hAnsi="Courier New" w:hint="default"/>
      </w:rPr>
    </w:lvl>
    <w:lvl w:ilvl="8" w:tplc="951E14D0">
      <w:start w:val="1"/>
      <w:numFmt w:val="bullet"/>
      <w:lvlText w:val=""/>
      <w:lvlJc w:val="left"/>
      <w:pPr>
        <w:ind w:left="6480" w:hanging="360"/>
      </w:pPr>
      <w:rPr>
        <w:rFonts w:ascii="Wingdings" w:hAnsi="Wingdings" w:hint="default"/>
      </w:rPr>
    </w:lvl>
  </w:abstractNum>
  <w:abstractNum w:abstractNumId="17" w15:restartNumberingAfterBreak="0">
    <w:nsid w:val="4C6A3AB4"/>
    <w:multiLevelType w:val="hybridMultilevel"/>
    <w:tmpl w:val="33D4C618"/>
    <w:lvl w:ilvl="0" w:tplc="08F4E604">
      <w:start w:val="1"/>
      <w:numFmt w:val="bullet"/>
      <w:lvlText w:val=""/>
      <w:lvlJc w:val="left"/>
      <w:pPr>
        <w:ind w:left="720" w:hanging="360"/>
      </w:pPr>
      <w:rPr>
        <w:rFonts w:ascii="Symbol" w:hAnsi="Symbol" w:hint="default"/>
      </w:rPr>
    </w:lvl>
    <w:lvl w:ilvl="1" w:tplc="BC2EE8A2">
      <w:start w:val="1"/>
      <w:numFmt w:val="bullet"/>
      <w:lvlText w:val="o"/>
      <w:lvlJc w:val="left"/>
      <w:pPr>
        <w:ind w:left="1440" w:hanging="360"/>
      </w:pPr>
      <w:rPr>
        <w:rFonts w:ascii="Courier New" w:hAnsi="Courier New" w:hint="default"/>
      </w:rPr>
    </w:lvl>
    <w:lvl w:ilvl="2" w:tplc="200CEB4A">
      <w:start w:val="1"/>
      <w:numFmt w:val="bullet"/>
      <w:lvlText w:val=""/>
      <w:lvlJc w:val="left"/>
      <w:pPr>
        <w:ind w:left="2160" w:hanging="360"/>
      </w:pPr>
      <w:rPr>
        <w:rFonts w:ascii="Wingdings" w:hAnsi="Wingdings" w:hint="default"/>
      </w:rPr>
    </w:lvl>
    <w:lvl w:ilvl="3" w:tplc="31C83EDC">
      <w:start w:val="1"/>
      <w:numFmt w:val="bullet"/>
      <w:lvlText w:val=""/>
      <w:lvlJc w:val="left"/>
      <w:pPr>
        <w:ind w:left="2880" w:hanging="360"/>
      </w:pPr>
      <w:rPr>
        <w:rFonts w:ascii="Symbol" w:hAnsi="Symbol" w:hint="default"/>
      </w:rPr>
    </w:lvl>
    <w:lvl w:ilvl="4" w:tplc="CD886DBC">
      <w:start w:val="1"/>
      <w:numFmt w:val="bullet"/>
      <w:lvlText w:val="o"/>
      <w:lvlJc w:val="left"/>
      <w:pPr>
        <w:ind w:left="3600" w:hanging="360"/>
      </w:pPr>
      <w:rPr>
        <w:rFonts w:ascii="Courier New" w:hAnsi="Courier New" w:hint="default"/>
      </w:rPr>
    </w:lvl>
    <w:lvl w:ilvl="5" w:tplc="22FA4D86">
      <w:start w:val="1"/>
      <w:numFmt w:val="bullet"/>
      <w:lvlText w:val=""/>
      <w:lvlJc w:val="left"/>
      <w:pPr>
        <w:ind w:left="4320" w:hanging="360"/>
      </w:pPr>
      <w:rPr>
        <w:rFonts w:ascii="Wingdings" w:hAnsi="Wingdings" w:hint="default"/>
      </w:rPr>
    </w:lvl>
    <w:lvl w:ilvl="6" w:tplc="A43C0AE6">
      <w:start w:val="1"/>
      <w:numFmt w:val="bullet"/>
      <w:lvlText w:val=""/>
      <w:lvlJc w:val="left"/>
      <w:pPr>
        <w:ind w:left="5040" w:hanging="360"/>
      </w:pPr>
      <w:rPr>
        <w:rFonts w:ascii="Symbol" w:hAnsi="Symbol" w:hint="default"/>
      </w:rPr>
    </w:lvl>
    <w:lvl w:ilvl="7" w:tplc="90489EC0">
      <w:start w:val="1"/>
      <w:numFmt w:val="bullet"/>
      <w:lvlText w:val="o"/>
      <w:lvlJc w:val="left"/>
      <w:pPr>
        <w:ind w:left="5760" w:hanging="360"/>
      </w:pPr>
      <w:rPr>
        <w:rFonts w:ascii="Courier New" w:hAnsi="Courier New" w:hint="default"/>
      </w:rPr>
    </w:lvl>
    <w:lvl w:ilvl="8" w:tplc="B18AA3F0">
      <w:start w:val="1"/>
      <w:numFmt w:val="bullet"/>
      <w:lvlText w:val=""/>
      <w:lvlJc w:val="left"/>
      <w:pPr>
        <w:ind w:left="6480" w:hanging="360"/>
      </w:pPr>
      <w:rPr>
        <w:rFonts w:ascii="Wingdings" w:hAnsi="Wingdings" w:hint="default"/>
      </w:rPr>
    </w:lvl>
  </w:abstractNum>
  <w:abstractNum w:abstractNumId="1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9" w15:restartNumberingAfterBreak="0">
    <w:nsid w:val="53E66375"/>
    <w:multiLevelType w:val="hybridMultilevel"/>
    <w:tmpl w:val="CF08FE14"/>
    <w:lvl w:ilvl="0" w:tplc="B52C0630">
      <w:start w:val="1"/>
      <w:numFmt w:val="bullet"/>
      <w:lvlText w:val=""/>
      <w:lvlJc w:val="left"/>
      <w:pPr>
        <w:tabs>
          <w:tab w:val="num" w:pos="720"/>
        </w:tabs>
        <w:ind w:left="720" w:hanging="360"/>
      </w:pPr>
      <w:rPr>
        <w:rFonts w:ascii="Symbol" w:hAnsi="Symbol" w:hint="default"/>
      </w:rPr>
    </w:lvl>
    <w:lvl w:ilvl="1" w:tplc="D4486FDE">
      <w:start w:val="1"/>
      <w:numFmt w:val="bullet"/>
      <w:lvlText w:val="o"/>
      <w:lvlJc w:val="left"/>
      <w:pPr>
        <w:tabs>
          <w:tab w:val="num" w:pos="1440"/>
        </w:tabs>
        <w:ind w:left="1440" w:hanging="360"/>
      </w:pPr>
      <w:rPr>
        <w:rFonts w:ascii="Courier New" w:hAnsi="Courier New" w:hint="default"/>
      </w:rPr>
    </w:lvl>
    <w:lvl w:ilvl="2" w:tplc="3538EFD2">
      <w:start w:val="1"/>
      <w:numFmt w:val="bullet"/>
      <w:lvlText w:val=""/>
      <w:lvlJc w:val="left"/>
      <w:pPr>
        <w:tabs>
          <w:tab w:val="num" w:pos="2160"/>
        </w:tabs>
        <w:ind w:left="2160" w:hanging="360"/>
      </w:pPr>
      <w:rPr>
        <w:rFonts w:ascii="Wingdings" w:hAnsi="Wingdings" w:hint="default"/>
      </w:rPr>
    </w:lvl>
    <w:lvl w:ilvl="3" w:tplc="D3AAA2E6">
      <w:start w:val="1"/>
      <w:numFmt w:val="bullet"/>
      <w:lvlText w:val=""/>
      <w:lvlJc w:val="left"/>
      <w:pPr>
        <w:tabs>
          <w:tab w:val="num" w:pos="2880"/>
        </w:tabs>
        <w:ind w:left="2880" w:hanging="360"/>
      </w:pPr>
      <w:rPr>
        <w:rFonts w:ascii="Symbol" w:hAnsi="Symbol" w:hint="default"/>
      </w:rPr>
    </w:lvl>
    <w:lvl w:ilvl="4" w:tplc="E3642AD4">
      <w:start w:val="1"/>
      <w:numFmt w:val="bullet"/>
      <w:lvlText w:val="o"/>
      <w:lvlJc w:val="left"/>
      <w:pPr>
        <w:tabs>
          <w:tab w:val="num" w:pos="3600"/>
        </w:tabs>
        <w:ind w:left="3600" w:hanging="360"/>
      </w:pPr>
      <w:rPr>
        <w:rFonts w:ascii="Courier New" w:hAnsi="Courier New" w:hint="default"/>
      </w:rPr>
    </w:lvl>
    <w:lvl w:ilvl="5" w:tplc="85385188">
      <w:start w:val="1"/>
      <w:numFmt w:val="bullet"/>
      <w:lvlText w:val=""/>
      <w:lvlJc w:val="left"/>
      <w:pPr>
        <w:tabs>
          <w:tab w:val="num" w:pos="4320"/>
        </w:tabs>
        <w:ind w:left="4320" w:hanging="360"/>
      </w:pPr>
      <w:rPr>
        <w:rFonts w:ascii="Wingdings" w:hAnsi="Wingdings" w:hint="default"/>
      </w:rPr>
    </w:lvl>
    <w:lvl w:ilvl="6" w:tplc="32F692C6">
      <w:start w:val="1"/>
      <w:numFmt w:val="bullet"/>
      <w:lvlText w:val=""/>
      <w:lvlJc w:val="left"/>
      <w:pPr>
        <w:tabs>
          <w:tab w:val="num" w:pos="5040"/>
        </w:tabs>
        <w:ind w:left="5040" w:hanging="360"/>
      </w:pPr>
      <w:rPr>
        <w:rFonts w:ascii="Symbol" w:hAnsi="Symbol" w:hint="default"/>
      </w:rPr>
    </w:lvl>
    <w:lvl w:ilvl="7" w:tplc="463A6D6A">
      <w:start w:val="1"/>
      <w:numFmt w:val="bullet"/>
      <w:lvlText w:val="o"/>
      <w:lvlJc w:val="left"/>
      <w:pPr>
        <w:tabs>
          <w:tab w:val="num" w:pos="5760"/>
        </w:tabs>
        <w:ind w:left="5760" w:hanging="360"/>
      </w:pPr>
      <w:rPr>
        <w:rFonts w:ascii="Courier New" w:hAnsi="Courier New" w:hint="default"/>
      </w:rPr>
    </w:lvl>
    <w:lvl w:ilvl="8" w:tplc="D43E06AE">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D175A"/>
    <w:multiLevelType w:val="hybridMultilevel"/>
    <w:tmpl w:val="18FE5096"/>
    <w:lvl w:ilvl="0" w:tplc="8F0899AC">
      <w:start w:val="1"/>
      <w:numFmt w:val="decimal"/>
      <w:lvlText w:val="%1."/>
      <w:lvlJc w:val="left"/>
      <w:pPr>
        <w:tabs>
          <w:tab w:val="num" w:pos="720"/>
        </w:tabs>
        <w:ind w:left="720" w:hanging="360"/>
      </w:pPr>
      <w:rPr>
        <w:rFonts w:cs="Times New Roman"/>
      </w:rPr>
    </w:lvl>
    <w:lvl w:ilvl="1" w:tplc="DE7E2F2A">
      <w:start w:val="1"/>
      <w:numFmt w:val="lowerLetter"/>
      <w:lvlText w:val="%2."/>
      <w:lvlJc w:val="left"/>
      <w:pPr>
        <w:tabs>
          <w:tab w:val="num" w:pos="1620"/>
        </w:tabs>
        <w:ind w:left="1620" w:hanging="360"/>
      </w:pPr>
      <w:rPr>
        <w:rFonts w:cs="Times New Roman"/>
      </w:rPr>
    </w:lvl>
    <w:lvl w:ilvl="2" w:tplc="B0786A60">
      <w:start w:val="1"/>
      <w:numFmt w:val="lowerRoman"/>
      <w:lvlText w:val="%3."/>
      <w:lvlJc w:val="right"/>
      <w:pPr>
        <w:tabs>
          <w:tab w:val="num" w:pos="2160"/>
        </w:tabs>
        <w:ind w:left="2160" w:hanging="180"/>
      </w:pPr>
      <w:rPr>
        <w:rFonts w:cs="Times New Roman"/>
      </w:rPr>
    </w:lvl>
    <w:lvl w:ilvl="3" w:tplc="48C07262">
      <w:start w:val="1"/>
      <w:numFmt w:val="decimal"/>
      <w:lvlText w:val="%4."/>
      <w:lvlJc w:val="left"/>
      <w:pPr>
        <w:tabs>
          <w:tab w:val="num" w:pos="2880"/>
        </w:tabs>
        <w:ind w:left="2880" w:hanging="360"/>
      </w:pPr>
      <w:rPr>
        <w:rFonts w:cs="Times New Roman"/>
      </w:rPr>
    </w:lvl>
    <w:lvl w:ilvl="4" w:tplc="8872ED8A">
      <w:start w:val="1"/>
      <w:numFmt w:val="lowerLetter"/>
      <w:lvlText w:val="%5."/>
      <w:lvlJc w:val="left"/>
      <w:pPr>
        <w:tabs>
          <w:tab w:val="num" w:pos="3600"/>
        </w:tabs>
        <w:ind w:left="3600" w:hanging="360"/>
      </w:pPr>
      <w:rPr>
        <w:rFonts w:cs="Times New Roman"/>
      </w:rPr>
    </w:lvl>
    <w:lvl w:ilvl="5" w:tplc="7C16C142">
      <w:start w:val="1"/>
      <w:numFmt w:val="lowerRoman"/>
      <w:lvlText w:val="%6."/>
      <w:lvlJc w:val="right"/>
      <w:pPr>
        <w:tabs>
          <w:tab w:val="num" w:pos="4320"/>
        </w:tabs>
        <w:ind w:left="4320" w:hanging="180"/>
      </w:pPr>
      <w:rPr>
        <w:rFonts w:cs="Times New Roman"/>
      </w:rPr>
    </w:lvl>
    <w:lvl w:ilvl="6" w:tplc="A852D64A">
      <w:start w:val="1"/>
      <w:numFmt w:val="decimal"/>
      <w:lvlText w:val="%7."/>
      <w:lvlJc w:val="left"/>
      <w:pPr>
        <w:tabs>
          <w:tab w:val="num" w:pos="5040"/>
        </w:tabs>
        <w:ind w:left="5040" w:hanging="360"/>
      </w:pPr>
      <w:rPr>
        <w:rFonts w:cs="Times New Roman"/>
      </w:rPr>
    </w:lvl>
    <w:lvl w:ilvl="7" w:tplc="8B42C832">
      <w:start w:val="1"/>
      <w:numFmt w:val="lowerLetter"/>
      <w:lvlText w:val="%8."/>
      <w:lvlJc w:val="left"/>
      <w:pPr>
        <w:tabs>
          <w:tab w:val="num" w:pos="5760"/>
        </w:tabs>
        <w:ind w:left="5760" w:hanging="360"/>
      </w:pPr>
      <w:rPr>
        <w:rFonts w:cs="Times New Roman"/>
      </w:rPr>
    </w:lvl>
    <w:lvl w:ilvl="8" w:tplc="C0D2B15C">
      <w:start w:val="1"/>
      <w:numFmt w:val="lowerRoman"/>
      <w:lvlText w:val="%9."/>
      <w:lvlJc w:val="right"/>
      <w:pPr>
        <w:tabs>
          <w:tab w:val="num" w:pos="6480"/>
        </w:tabs>
        <w:ind w:left="6480" w:hanging="180"/>
      </w:pPr>
      <w:rPr>
        <w:rFonts w:cs="Times New Roman"/>
      </w:rPr>
    </w:lvl>
  </w:abstractNum>
  <w:abstractNum w:abstractNumId="21" w15:restartNumberingAfterBreak="0">
    <w:nsid w:val="5CEB5AA7"/>
    <w:multiLevelType w:val="hybridMultilevel"/>
    <w:tmpl w:val="3AE28180"/>
    <w:lvl w:ilvl="0" w:tplc="568A4308">
      <w:start w:val="1"/>
      <w:numFmt w:val="decimal"/>
      <w:lvlText w:val="%1."/>
      <w:lvlJc w:val="left"/>
      <w:pPr>
        <w:tabs>
          <w:tab w:val="num" w:pos="360"/>
        </w:tabs>
        <w:ind w:left="360" w:hanging="360"/>
      </w:pPr>
      <w:rPr>
        <w:rFonts w:cs="Times New Roman" w:hint="default"/>
        <w:sz w:val="22"/>
      </w:rPr>
    </w:lvl>
    <w:lvl w:ilvl="1" w:tplc="D700CD2A">
      <w:start w:val="1"/>
      <w:numFmt w:val="bullet"/>
      <w:lvlText w:val=""/>
      <w:lvlJc w:val="left"/>
      <w:pPr>
        <w:tabs>
          <w:tab w:val="num" w:pos="1080"/>
        </w:tabs>
        <w:ind w:left="1080" w:hanging="360"/>
      </w:pPr>
      <w:rPr>
        <w:rFonts w:ascii="Symbol" w:hAnsi="Symbol" w:hint="default"/>
        <w:sz w:val="22"/>
      </w:rPr>
    </w:lvl>
    <w:lvl w:ilvl="2" w:tplc="4E300440">
      <w:start w:val="1"/>
      <w:numFmt w:val="lowerRoman"/>
      <w:lvlText w:val="%3."/>
      <w:lvlJc w:val="right"/>
      <w:pPr>
        <w:tabs>
          <w:tab w:val="num" w:pos="1800"/>
        </w:tabs>
        <w:ind w:left="1800" w:hanging="180"/>
      </w:pPr>
      <w:rPr>
        <w:rFonts w:cs="Times New Roman"/>
      </w:rPr>
    </w:lvl>
    <w:lvl w:ilvl="3" w:tplc="6ECCF65A">
      <w:start w:val="1"/>
      <w:numFmt w:val="decimal"/>
      <w:lvlText w:val="%4."/>
      <w:lvlJc w:val="left"/>
      <w:pPr>
        <w:tabs>
          <w:tab w:val="num" w:pos="2520"/>
        </w:tabs>
        <w:ind w:left="2520" w:hanging="360"/>
      </w:pPr>
      <w:rPr>
        <w:rFonts w:cs="Times New Roman" w:hint="default"/>
        <w:sz w:val="22"/>
      </w:rPr>
    </w:lvl>
    <w:lvl w:ilvl="4" w:tplc="82BA9D56">
      <w:start w:val="1"/>
      <w:numFmt w:val="lowerLetter"/>
      <w:lvlText w:val="%5."/>
      <w:lvlJc w:val="left"/>
      <w:pPr>
        <w:tabs>
          <w:tab w:val="num" w:pos="3240"/>
        </w:tabs>
        <w:ind w:left="3240" w:hanging="360"/>
      </w:pPr>
      <w:rPr>
        <w:rFonts w:cs="Times New Roman"/>
      </w:rPr>
    </w:lvl>
    <w:lvl w:ilvl="5" w:tplc="8626E27A">
      <w:start w:val="1"/>
      <w:numFmt w:val="lowerRoman"/>
      <w:lvlText w:val="%6."/>
      <w:lvlJc w:val="right"/>
      <w:pPr>
        <w:tabs>
          <w:tab w:val="num" w:pos="3960"/>
        </w:tabs>
        <w:ind w:left="3960" w:hanging="180"/>
      </w:pPr>
      <w:rPr>
        <w:rFonts w:cs="Times New Roman"/>
      </w:rPr>
    </w:lvl>
    <w:lvl w:ilvl="6" w:tplc="18EED178">
      <w:start w:val="1"/>
      <w:numFmt w:val="decimal"/>
      <w:lvlText w:val="%7."/>
      <w:lvlJc w:val="left"/>
      <w:pPr>
        <w:tabs>
          <w:tab w:val="num" w:pos="4680"/>
        </w:tabs>
        <w:ind w:left="4680" w:hanging="360"/>
      </w:pPr>
      <w:rPr>
        <w:rFonts w:cs="Times New Roman"/>
      </w:rPr>
    </w:lvl>
    <w:lvl w:ilvl="7" w:tplc="966C318E">
      <w:start w:val="1"/>
      <w:numFmt w:val="lowerLetter"/>
      <w:lvlText w:val="%8."/>
      <w:lvlJc w:val="left"/>
      <w:pPr>
        <w:tabs>
          <w:tab w:val="num" w:pos="5400"/>
        </w:tabs>
        <w:ind w:left="5400" w:hanging="360"/>
      </w:pPr>
      <w:rPr>
        <w:rFonts w:cs="Times New Roman"/>
      </w:rPr>
    </w:lvl>
    <w:lvl w:ilvl="8" w:tplc="8BE4518A">
      <w:start w:val="1"/>
      <w:numFmt w:val="lowerRoman"/>
      <w:lvlText w:val="%9."/>
      <w:lvlJc w:val="right"/>
      <w:pPr>
        <w:tabs>
          <w:tab w:val="num" w:pos="6120"/>
        </w:tabs>
        <w:ind w:left="6120" w:hanging="180"/>
      </w:pPr>
      <w:rPr>
        <w:rFonts w:cs="Times New Roman"/>
      </w:rPr>
    </w:lvl>
  </w:abstractNum>
  <w:abstractNum w:abstractNumId="22" w15:restartNumberingAfterBreak="0">
    <w:nsid w:val="5CEE6F7F"/>
    <w:multiLevelType w:val="hybridMultilevel"/>
    <w:tmpl w:val="3B404F22"/>
    <w:lvl w:ilvl="0" w:tplc="3C1ED4CE">
      <w:start w:val="1"/>
      <w:numFmt w:val="bullet"/>
      <w:lvlText w:val=""/>
      <w:lvlJc w:val="left"/>
      <w:pPr>
        <w:tabs>
          <w:tab w:val="num" w:pos="720"/>
        </w:tabs>
        <w:ind w:left="720" w:hanging="360"/>
      </w:pPr>
      <w:rPr>
        <w:rFonts w:ascii="Symbol" w:hAnsi="Symbol" w:hint="default"/>
      </w:rPr>
    </w:lvl>
    <w:lvl w:ilvl="1" w:tplc="A17C97E2">
      <w:start w:val="1"/>
      <w:numFmt w:val="bullet"/>
      <w:lvlText w:val="o"/>
      <w:lvlJc w:val="left"/>
      <w:pPr>
        <w:tabs>
          <w:tab w:val="num" w:pos="1440"/>
        </w:tabs>
        <w:ind w:left="1440" w:hanging="360"/>
      </w:pPr>
      <w:rPr>
        <w:rFonts w:ascii="Courier New" w:hAnsi="Courier New" w:hint="default"/>
      </w:rPr>
    </w:lvl>
    <w:lvl w:ilvl="2" w:tplc="28967704">
      <w:start w:val="1"/>
      <w:numFmt w:val="bullet"/>
      <w:lvlText w:val=""/>
      <w:lvlJc w:val="left"/>
      <w:pPr>
        <w:tabs>
          <w:tab w:val="num" w:pos="2160"/>
        </w:tabs>
        <w:ind w:left="2160" w:hanging="360"/>
      </w:pPr>
      <w:rPr>
        <w:rFonts w:ascii="Wingdings" w:hAnsi="Wingdings" w:hint="default"/>
      </w:rPr>
    </w:lvl>
    <w:lvl w:ilvl="3" w:tplc="75CCA8EE">
      <w:start w:val="1"/>
      <w:numFmt w:val="bullet"/>
      <w:lvlText w:val=""/>
      <w:lvlJc w:val="left"/>
      <w:pPr>
        <w:tabs>
          <w:tab w:val="num" w:pos="2880"/>
        </w:tabs>
        <w:ind w:left="2880" w:hanging="360"/>
      </w:pPr>
      <w:rPr>
        <w:rFonts w:ascii="Symbol" w:hAnsi="Symbol" w:hint="default"/>
      </w:rPr>
    </w:lvl>
    <w:lvl w:ilvl="4" w:tplc="3CB6612C">
      <w:start w:val="1"/>
      <w:numFmt w:val="bullet"/>
      <w:lvlText w:val="o"/>
      <w:lvlJc w:val="left"/>
      <w:pPr>
        <w:tabs>
          <w:tab w:val="num" w:pos="3600"/>
        </w:tabs>
        <w:ind w:left="3600" w:hanging="360"/>
      </w:pPr>
      <w:rPr>
        <w:rFonts w:ascii="Courier New" w:hAnsi="Courier New" w:hint="default"/>
      </w:rPr>
    </w:lvl>
    <w:lvl w:ilvl="5" w:tplc="2FFC1C48">
      <w:start w:val="1"/>
      <w:numFmt w:val="bullet"/>
      <w:lvlText w:val=""/>
      <w:lvlJc w:val="left"/>
      <w:pPr>
        <w:tabs>
          <w:tab w:val="num" w:pos="4320"/>
        </w:tabs>
        <w:ind w:left="4320" w:hanging="360"/>
      </w:pPr>
      <w:rPr>
        <w:rFonts w:ascii="Wingdings" w:hAnsi="Wingdings" w:hint="default"/>
      </w:rPr>
    </w:lvl>
    <w:lvl w:ilvl="6" w:tplc="403A4976">
      <w:start w:val="1"/>
      <w:numFmt w:val="bullet"/>
      <w:lvlText w:val=""/>
      <w:lvlJc w:val="left"/>
      <w:pPr>
        <w:tabs>
          <w:tab w:val="num" w:pos="5040"/>
        </w:tabs>
        <w:ind w:left="5040" w:hanging="360"/>
      </w:pPr>
      <w:rPr>
        <w:rFonts w:ascii="Symbol" w:hAnsi="Symbol" w:hint="default"/>
      </w:rPr>
    </w:lvl>
    <w:lvl w:ilvl="7" w:tplc="A90E2B1C">
      <w:start w:val="1"/>
      <w:numFmt w:val="bullet"/>
      <w:lvlText w:val="o"/>
      <w:lvlJc w:val="left"/>
      <w:pPr>
        <w:tabs>
          <w:tab w:val="num" w:pos="5760"/>
        </w:tabs>
        <w:ind w:left="5760" w:hanging="360"/>
      </w:pPr>
      <w:rPr>
        <w:rFonts w:ascii="Courier New" w:hAnsi="Courier New" w:hint="default"/>
      </w:rPr>
    </w:lvl>
    <w:lvl w:ilvl="8" w:tplc="4C5A71F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01354"/>
    <w:multiLevelType w:val="hybridMultilevel"/>
    <w:tmpl w:val="4D3A40EC"/>
    <w:lvl w:ilvl="0" w:tplc="ACAA7BE0">
      <w:start w:val="1"/>
      <w:numFmt w:val="decimal"/>
      <w:lvlText w:val="%1."/>
      <w:lvlJc w:val="left"/>
      <w:pPr>
        <w:ind w:left="720" w:hanging="360"/>
      </w:pPr>
      <w:rPr>
        <w:rFonts w:cs="Times New Roman" w:hint="default"/>
      </w:rPr>
    </w:lvl>
    <w:lvl w:ilvl="1" w:tplc="B1C0BA06">
      <w:start w:val="1"/>
      <w:numFmt w:val="lowerLetter"/>
      <w:lvlText w:val="%2."/>
      <w:lvlJc w:val="left"/>
      <w:pPr>
        <w:ind w:left="1440" w:hanging="360"/>
      </w:pPr>
      <w:rPr>
        <w:rFonts w:cs="Times New Roman"/>
      </w:rPr>
    </w:lvl>
    <w:lvl w:ilvl="2" w:tplc="F66C5104">
      <w:start w:val="1"/>
      <w:numFmt w:val="lowerRoman"/>
      <w:lvlText w:val="%3."/>
      <w:lvlJc w:val="right"/>
      <w:pPr>
        <w:ind w:left="2160" w:hanging="180"/>
      </w:pPr>
      <w:rPr>
        <w:rFonts w:cs="Times New Roman"/>
      </w:rPr>
    </w:lvl>
    <w:lvl w:ilvl="3" w:tplc="5640308A">
      <w:start w:val="1"/>
      <w:numFmt w:val="decimal"/>
      <w:lvlText w:val="%4."/>
      <w:lvlJc w:val="left"/>
      <w:pPr>
        <w:ind w:left="2880" w:hanging="360"/>
      </w:pPr>
      <w:rPr>
        <w:rFonts w:cs="Times New Roman"/>
      </w:rPr>
    </w:lvl>
    <w:lvl w:ilvl="4" w:tplc="78E0B9AE">
      <w:start w:val="1"/>
      <w:numFmt w:val="lowerLetter"/>
      <w:lvlText w:val="%5."/>
      <w:lvlJc w:val="left"/>
      <w:pPr>
        <w:ind w:left="3600" w:hanging="360"/>
      </w:pPr>
      <w:rPr>
        <w:rFonts w:cs="Times New Roman"/>
      </w:rPr>
    </w:lvl>
    <w:lvl w:ilvl="5" w:tplc="C48CDD16">
      <w:start w:val="1"/>
      <w:numFmt w:val="lowerRoman"/>
      <w:lvlText w:val="%6."/>
      <w:lvlJc w:val="right"/>
      <w:pPr>
        <w:ind w:left="4320" w:hanging="180"/>
      </w:pPr>
      <w:rPr>
        <w:rFonts w:cs="Times New Roman"/>
      </w:rPr>
    </w:lvl>
    <w:lvl w:ilvl="6" w:tplc="28209C38">
      <w:start w:val="1"/>
      <w:numFmt w:val="decimal"/>
      <w:lvlText w:val="%7."/>
      <w:lvlJc w:val="left"/>
      <w:pPr>
        <w:ind w:left="5040" w:hanging="360"/>
      </w:pPr>
      <w:rPr>
        <w:rFonts w:cs="Times New Roman"/>
      </w:rPr>
    </w:lvl>
    <w:lvl w:ilvl="7" w:tplc="836C4DAA">
      <w:start w:val="1"/>
      <w:numFmt w:val="lowerLetter"/>
      <w:lvlText w:val="%8."/>
      <w:lvlJc w:val="left"/>
      <w:pPr>
        <w:ind w:left="5760" w:hanging="360"/>
      </w:pPr>
      <w:rPr>
        <w:rFonts w:cs="Times New Roman"/>
      </w:rPr>
    </w:lvl>
    <w:lvl w:ilvl="8" w:tplc="09E4E4BE">
      <w:start w:val="1"/>
      <w:numFmt w:val="lowerRoman"/>
      <w:lvlText w:val="%9."/>
      <w:lvlJc w:val="right"/>
      <w:pPr>
        <w:ind w:left="6480" w:hanging="180"/>
      </w:pPr>
      <w:rPr>
        <w:rFonts w:cs="Times New Roman"/>
      </w:rPr>
    </w:lvl>
  </w:abstractNum>
  <w:abstractNum w:abstractNumId="24" w15:restartNumberingAfterBreak="0">
    <w:nsid w:val="6F224855"/>
    <w:multiLevelType w:val="hybridMultilevel"/>
    <w:tmpl w:val="B58EA77C"/>
    <w:lvl w:ilvl="0" w:tplc="F1DE7766">
      <w:start w:val="1"/>
      <w:numFmt w:val="bullet"/>
      <w:lvlText w:val=""/>
      <w:lvlJc w:val="left"/>
      <w:pPr>
        <w:tabs>
          <w:tab w:val="num" w:pos="720"/>
        </w:tabs>
        <w:ind w:left="720" w:hanging="360"/>
      </w:pPr>
      <w:rPr>
        <w:rFonts w:ascii="Symbol" w:hAnsi="Symbol" w:hint="default"/>
      </w:rPr>
    </w:lvl>
    <w:lvl w:ilvl="1" w:tplc="0C5EE6BE">
      <w:numFmt w:val="bullet"/>
      <w:lvlText w:val=""/>
      <w:lvlJc w:val="left"/>
      <w:pPr>
        <w:tabs>
          <w:tab w:val="num" w:pos="1500"/>
        </w:tabs>
        <w:ind w:left="1500" w:hanging="420"/>
      </w:pPr>
      <w:rPr>
        <w:rFonts w:ascii="Wingdings" w:eastAsia="Times New Roman" w:hAnsi="Wingdings" w:hint="default"/>
      </w:rPr>
    </w:lvl>
    <w:lvl w:ilvl="2" w:tplc="A17CBABA">
      <w:start w:val="1"/>
      <w:numFmt w:val="bullet"/>
      <w:lvlText w:val=""/>
      <w:lvlJc w:val="left"/>
      <w:pPr>
        <w:tabs>
          <w:tab w:val="num" w:pos="2160"/>
        </w:tabs>
        <w:ind w:left="2160" w:hanging="360"/>
      </w:pPr>
      <w:rPr>
        <w:rFonts w:ascii="Wingdings" w:hAnsi="Wingdings" w:hint="default"/>
      </w:rPr>
    </w:lvl>
    <w:lvl w:ilvl="3" w:tplc="130E6FB6">
      <w:start w:val="1"/>
      <w:numFmt w:val="bullet"/>
      <w:lvlText w:val=""/>
      <w:lvlJc w:val="left"/>
      <w:pPr>
        <w:tabs>
          <w:tab w:val="num" w:pos="2880"/>
        </w:tabs>
        <w:ind w:left="2880" w:hanging="360"/>
      </w:pPr>
      <w:rPr>
        <w:rFonts w:ascii="Symbol" w:hAnsi="Symbol" w:hint="default"/>
      </w:rPr>
    </w:lvl>
    <w:lvl w:ilvl="4" w:tplc="2688AA2E">
      <w:start w:val="1"/>
      <w:numFmt w:val="bullet"/>
      <w:lvlText w:val="o"/>
      <w:lvlJc w:val="left"/>
      <w:pPr>
        <w:tabs>
          <w:tab w:val="num" w:pos="3600"/>
        </w:tabs>
        <w:ind w:left="3600" w:hanging="360"/>
      </w:pPr>
      <w:rPr>
        <w:rFonts w:ascii="Courier New" w:hAnsi="Courier New" w:hint="default"/>
      </w:rPr>
    </w:lvl>
    <w:lvl w:ilvl="5" w:tplc="140096AE">
      <w:start w:val="1"/>
      <w:numFmt w:val="bullet"/>
      <w:lvlText w:val=""/>
      <w:lvlJc w:val="left"/>
      <w:pPr>
        <w:tabs>
          <w:tab w:val="num" w:pos="4320"/>
        </w:tabs>
        <w:ind w:left="4320" w:hanging="360"/>
      </w:pPr>
      <w:rPr>
        <w:rFonts w:ascii="Wingdings" w:hAnsi="Wingdings" w:hint="default"/>
      </w:rPr>
    </w:lvl>
    <w:lvl w:ilvl="6" w:tplc="FA40EE10">
      <w:start w:val="1"/>
      <w:numFmt w:val="bullet"/>
      <w:lvlText w:val=""/>
      <w:lvlJc w:val="left"/>
      <w:pPr>
        <w:tabs>
          <w:tab w:val="num" w:pos="5040"/>
        </w:tabs>
        <w:ind w:left="5040" w:hanging="360"/>
      </w:pPr>
      <w:rPr>
        <w:rFonts w:ascii="Symbol" w:hAnsi="Symbol" w:hint="default"/>
      </w:rPr>
    </w:lvl>
    <w:lvl w:ilvl="7" w:tplc="7018D290">
      <w:start w:val="1"/>
      <w:numFmt w:val="bullet"/>
      <w:lvlText w:val="o"/>
      <w:lvlJc w:val="left"/>
      <w:pPr>
        <w:tabs>
          <w:tab w:val="num" w:pos="5760"/>
        </w:tabs>
        <w:ind w:left="5760" w:hanging="360"/>
      </w:pPr>
      <w:rPr>
        <w:rFonts w:ascii="Courier New" w:hAnsi="Courier New" w:hint="default"/>
      </w:rPr>
    </w:lvl>
    <w:lvl w:ilvl="8" w:tplc="7C6A8A9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0D71B0"/>
    <w:multiLevelType w:val="hybridMultilevel"/>
    <w:tmpl w:val="9E7688B4"/>
    <w:lvl w:ilvl="0" w:tplc="F6CA247A">
      <w:start w:val="1"/>
      <w:numFmt w:val="decimal"/>
      <w:lvlText w:val="%1."/>
      <w:lvlJc w:val="left"/>
      <w:pPr>
        <w:ind w:left="720" w:hanging="360"/>
      </w:pPr>
      <w:rPr>
        <w:rFonts w:cs="Times New Roman"/>
      </w:rPr>
    </w:lvl>
    <w:lvl w:ilvl="1" w:tplc="A426F95A">
      <w:start w:val="1"/>
      <w:numFmt w:val="lowerLetter"/>
      <w:lvlText w:val="%2."/>
      <w:lvlJc w:val="left"/>
      <w:pPr>
        <w:ind w:left="1440" w:hanging="360"/>
      </w:pPr>
      <w:rPr>
        <w:rFonts w:cs="Times New Roman"/>
      </w:rPr>
    </w:lvl>
    <w:lvl w:ilvl="2" w:tplc="8842F5FE">
      <w:start w:val="1"/>
      <w:numFmt w:val="lowerRoman"/>
      <w:lvlText w:val="%3."/>
      <w:lvlJc w:val="right"/>
      <w:pPr>
        <w:ind w:left="2160" w:hanging="180"/>
      </w:pPr>
      <w:rPr>
        <w:rFonts w:cs="Times New Roman"/>
      </w:rPr>
    </w:lvl>
    <w:lvl w:ilvl="3" w:tplc="C54A391C">
      <w:start w:val="1"/>
      <w:numFmt w:val="decimal"/>
      <w:lvlText w:val="%4."/>
      <w:lvlJc w:val="left"/>
      <w:pPr>
        <w:ind w:left="2880" w:hanging="360"/>
      </w:pPr>
      <w:rPr>
        <w:rFonts w:cs="Times New Roman"/>
      </w:rPr>
    </w:lvl>
    <w:lvl w:ilvl="4" w:tplc="35EE5ED6">
      <w:start w:val="1"/>
      <w:numFmt w:val="lowerLetter"/>
      <w:lvlText w:val="%5."/>
      <w:lvlJc w:val="left"/>
      <w:pPr>
        <w:ind w:left="3600" w:hanging="360"/>
      </w:pPr>
      <w:rPr>
        <w:rFonts w:cs="Times New Roman"/>
      </w:rPr>
    </w:lvl>
    <w:lvl w:ilvl="5" w:tplc="D6CC0E0A">
      <w:start w:val="1"/>
      <w:numFmt w:val="lowerRoman"/>
      <w:lvlText w:val="%6."/>
      <w:lvlJc w:val="right"/>
      <w:pPr>
        <w:ind w:left="4320" w:hanging="180"/>
      </w:pPr>
      <w:rPr>
        <w:rFonts w:cs="Times New Roman"/>
      </w:rPr>
    </w:lvl>
    <w:lvl w:ilvl="6" w:tplc="FE745680">
      <w:start w:val="1"/>
      <w:numFmt w:val="decimal"/>
      <w:lvlText w:val="%7."/>
      <w:lvlJc w:val="left"/>
      <w:pPr>
        <w:ind w:left="5040" w:hanging="360"/>
      </w:pPr>
      <w:rPr>
        <w:rFonts w:cs="Times New Roman"/>
      </w:rPr>
    </w:lvl>
    <w:lvl w:ilvl="7" w:tplc="C8A60260">
      <w:start w:val="1"/>
      <w:numFmt w:val="lowerLetter"/>
      <w:lvlText w:val="%8."/>
      <w:lvlJc w:val="left"/>
      <w:pPr>
        <w:ind w:left="5760" w:hanging="360"/>
      </w:pPr>
      <w:rPr>
        <w:rFonts w:cs="Times New Roman"/>
      </w:rPr>
    </w:lvl>
    <w:lvl w:ilvl="8" w:tplc="9EAA590E">
      <w:start w:val="1"/>
      <w:numFmt w:val="lowerRoman"/>
      <w:lvlText w:val="%9."/>
      <w:lvlJc w:val="right"/>
      <w:pPr>
        <w:ind w:left="6480" w:hanging="180"/>
      </w:pPr>
      <w:rPr>
        <w:rFonts w:cs="Times New Roman"/>
      </w:rPr>
    </w:lvl>
  </w:abstractNum>
  <w:abstractNum w:abstractNumId="26" w15:restartNumberingAfterBreak="0">
    <w:nsid w:val="72173111"/>
    <w:multiLevelType w:val="hybridMultilevel"/>
    <w:tmpl w:val="0250F772"/>
    <w:lvl w:ilvl="0" w:tplc="E078FF24">
      <w:numFmt w:val="bullet"/>
      <w:lvlText w:val=""/>
      <w:lvlJc w:val="left"/>
      <w:pPr>
        <w:tabs>
          <w:tab w:val="num" w:pos="780"/>
        </w:tabs>
        <w:ind w:left="780" w:hanging="420"/>
      </w:pPr>
      <w:rPr>
        <w:rFonts w:ascii="Wingdings" w:eastAsia="Times New Roman" w:hAnsi="Wingdings" w:hint="default"/>
      </w:rPr>
    </w:lvl>
    <w:lvl w:ilvl="1" w:tplc="B62A17D4">
      <w:start w:val="1"/>
      <w:numFmt w:val="bullet"/>
      <w:lvlText w:val="o"/>
      <w:lvlJc w:val="left"/>
      <w:pPr>
        <w:tabs>
          <w:tab w:val="num" w:pos="1440"/>
        </w:tabs>
        <w:ind w:left="1440" w:hanging="360"/>
      </w:pPr>
      <w:rPr>
        <w:rFonts w:ascii="Courier New" w:hAnsi="Courier New" w:hint="default"/>
      </w:rPr>
    </w:lvl>
    <w:lvl w:ilvl="2" w:tplc="6E703F0C">
      <w:start w:val="1"/>
      <w:numFmt w:val="bullet"/>
      <w:lvlText w:val=""/>
      <w:lvlJc w:val="left"/>
      <w:pPr>
        <w:tabs>
          <w:tab w:val="num" w:pos="2160"/>
        </w:tabs>
        <w:ind w:left="2160" w:hanging="360"/>
      </w:pPr>
      <w:rPr>
        <w:rFonts w:ascii="Wingdings" w:hAnsi="Wingdings" w:hint="default"/>
      </w:rPr>
    </w:lvl>
    <w:lvl w:ilvl="3" w:tplc="FC025D16">
      <w:start w:val="1"/>
      <w:numFmt w:val="bullet"/>
      <w:lvlText w:val=""/>
      <w:lvlJc w:val="left"/>
      <w:pPr>
        <w:tabs>
          <w:tab w:val="num" w:pos="2880"/>
        </w:tabs>
        <w:ind w:left="2880" w:hanging="360"/>
      </w:pPr>
      <w:rPr>
        <w:rFonts w:ascii="Symbol" w:hAnsi="Symbol" w:hint="default"/>
      </w:rPr>
    </w:lvl>
    <w:lvl w:ilvl="4" w:tplc="8500E82C">
      <w:start w:val="1"/>
      <w:numFmt w:val="bullet"/>
      <w:lvlText w:val="o"/>
      <w:lvlJc w:val="left"/>
      <w:pPr>
        <w:tabs>
          <w:tab w:val="num" w:pos="3600"/>
        </w:tabs>
        <w:ind w:left="3600" w:hanging="360"/>
      </w:pPr>
      <w:rPr>
        <w:rFonts w:ascii="Courier New" w:hAnsi="Courier New" w:hint="default"/>
      </w:rPr>
    </w:lvl>
    <w:lvl w:ilvl="5" w:tplc="6A9E931A">
      <w:start w:val="1"/>
      <w:numFmt w:val="bullet"/>
      <w:lvlText w:val=""/>
      <w:lvlJc w:val="left"/>
      <w:pPr>
        <w:tabs>
          <w:tab w:val="num" w:pos="4320"/>
        </w:tabs>
        <w:ind w:left="4320" w:hanging="360"/>
      </w:pPr>
      <w:rPr>
        <w:rFonts w:ascii="Wingdings" w:hAnsi="Wingdings" w:hint="default"/>
      </w:rPr>
    </w:lvl>
    <w:lvl w:ilvl="6" w:tplc="C14AE22C">
      <w:start w:val="1"/>
      <w:numFmt w:val="bullet"/>
      <w:lvlText w:val=""/>
      <w:lvlJc w:val="left"/>
      <w:pPr>
        <w:tabs>
          <w:tab w:val="num" w:pos="5040"/>
        </w:tabs>
        <w:ind w:left="5040" w:hanging="360"/>
      </w:pPr>
      <w:rPr>
        <w:rFonts w:ascii="Symbol" w:hAnsi="Symbol" w:hint="default"/>
      </w:rPr>
    </w:lvl>
    <w:lvl w:ilvl="7" w:tplc="39D887D6">
      <w:start w:val="1"/>
      <w:numFmt w:val="bullet"/>
      <w:lvlText w:val="o"/>
      <w:lvlJc w:val="left"/>
      <w:pPr>
        <w:tabs>
          <w:tab w:val="num" w:pos="5760"/>
        </w:tabs>
        <w:ind w:left="5760" w:hanging="360"/>
      </w:pPr>
      <w:rPr>
        <w:rFonts w:ascii="Courier New" w:hAnsi="Courier New" w:hint="default"/>
      </w:rPr>
    </w:lvl>
    <w:lvl w:ilvl="8" w:tplc="A3185C1E">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95609"/>
    <w:multiLevelType w:val="multilevel"/>
    <w:tmpl w:val="7ED4F328"/>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7B7928B3"/>
    <w:multiLevelType w:val="hybridMultilevel"/>
    <w:tmpl w:val="348E8D68"/>
    <w:lvl w:ilvl="0" w:tplc="F344257E">
      <w:start w:val="1"/>
      <w:numFmt w:val="decimal"/>
      <w:lvlText w:val="%1."/>
      <w:lvlJc w:val="left"/>
      <w:pPr>
        <w:tabs>
          <w:tab w:val="num" w:pos="360"/>
        </w:tabs>
        <w:ind w:left="360" w:hanging="360"/>
      </w:pPr>
      <w:rPr>
        <w:rFonts w:cs="Times New Roman" w:hint="default"/>
        <w:sz w:val="22"/>
      </w:rPr>
    </w:lvl>
    <w:lvl w:ilvl="1" w:tplc="C4E655D8">
      <w:start w:val="1"/>
      <w:numFmt w:val="lowerLetter"/>
      <w:lvlText w:val="%2."/>
      <w:lvlJc w:val="left"/>
      <w:pPr>
        <w:ind w:left="1440" w:hanging="360"/>
      </w:pPr>
      <w:rPr>
        <w:rFonts w:cs="Times New Roman"/>
      </w:rPr>
    </w:lvl>
    <w:lvl w:ilvl="2" w:tplc="CFDE0A22">
      <w:start w:val="1"/>
      <w:numFmt w:val="lowerRoman"/>
      <w:lvlText w:val="%3."/>
      <w:lvlJc w:val="right"/>
      <w:pPr>
        <w:ind w:left="2160" w:hanging="180"/>
      </w:pPr>
      <w:rPr>
        <w:rFonts w:cs="Times New Roman"/>
      </w:rPr>
    </w:lvl>
    <w:lvl w:ilvl="3" w:tplc="022823F2">
      <w:start w:val="1"/>
      <w:numFmt w:val="decimal"/>
      <w:lvlText w:val="%4."/>
      <w:lvlJc w:val="left"/>
      <w:pPr>
        <w:ind w:left="2880" w:hanging="360"/>
      </w:pPr>
      <w:rPr>
        <w:rFonts w:cs="Times New Roman"/>
      </w:rPr>
    </w:lvl>
    <w:lvl w:ilvl="4" w:tplc="6F022E24">
      <w:start w:val="1"/>
      <w:numFmt w:val="lowerLetter"/>
      <w:lvlText w:val="%5."/>
      <w:lvlJc w:val="left"/>
      <w:pPr>
        <w:ind w:left="3600" w:hanging="360"/>
      </w:pPr>
      <w:rPr>
        <w:rFonts w:cs="Times New Roman"/>
      </w:rPr>
    </w:lvl>
    <w:lvl w:ilvl="5" w:tplc="A9442566">
      <w:start w:val="1"/>
      <w:numFmt w:val="lowerRoman"/>
      <w:lvlText w:val="%6."/>
      <w:lvlJc w:val="right"/>
      <w:pPr>
        <w:ind w:left="4320" w:hanging="180"/>
      </w:pPr>
      <w:rPr>
        <w:rFonts w:cs="Times New Roman"/>
      </w:rPr>
    </w:lvl>
    <w:lvl w:ilvl="6" w:tplc="1688A1CC">
      <w:start w:val="1"/>
      <w:numFmt w:val="decimal"/>
      <w:lvlText w:val="%7."/>
      <w:lvlJc w:val="left"/>
      <w:pPr>
        <w:ind w:left="5040" w:hanging="360"/>
      </w:pPr>
      <w:rPr>
        <w:rFonts w:cs="Times New Roman"/>
      </w:rPr>
    </w:lvl>
    <w:lvl w:ilvl="7" w:tplc="B814536C">
      <w:start w:val="1"/>
      <w:numFmt w:val="lowerLetter"/>
      <w:lvlText w:val="%8."/>
      <w:lvlJc w:val="left"/>
      <w:pPr>
        <w:ind w:left="5760" w:hanging="360"/>
      </w:pPr>
      <w:rPr>
        <w:rFonts w:cs="Times New Roman"/>
      </w:rPr>
    </w:lvl>
    <w:lvl w:ilvl="8" w:tplc="C42A00B0">
      <w:start w:val="1"/>
      <w:numFmt w:val="lowerRoman"/>
      <w:lvlText w:val="%9."/>
      <w:lvlJc w:val="right"/>
      <w:pPr>
        <w:ind w:left="6480" w:hanging="180"/>
      </w:pPr>
      <w:rPr>
        <w:rFonts w:cs="Times New Roman"/>
      </w:rPr>
    </w:lvl>
  </w:abstractNum>
  <w:abstractNum w:abstractNumId="29" w15:restartNumberingAfterBreak="0">
    <w:nsid w:val="7CC32966"/>
    <w:multiLevelType w:val="hybridMultilevel"/>
    <w:tmpl w:val="C45A699E"/>
    <w:lvl w:ilvl="0" w:tplc="2D4C3E98">
      <w:start w:val="1"/>
      <w:numFmt w:val="bullet"/>
      <w:lvlText w:val=""/>
      <w:lvlJc w:val="left"/>
      <w:pPr>
        <w:ind w:left="360" w:hanging="360"/>
      </w:pPr>
      <w:rPr>
        <w:rFonts w:ascii="Symbol" w:hAnsi="Symbol" w:hint="default"/>
      </w:rPr>
    </w:lvl>
    <w:lvl w:ilvl="1" w:tplc="AB1E20B8">
      <w:start w:val="1"/>
      <w:numFmt w:val="bullet"/>
      <w:lvlText w:val="o"/>
      <w:lvlJc w:val="left"/>
      <w:pPr>
        <w:ind w:left="1080" w:hanging="360"/>
      </w:pPr>
      <w:rPr>
        <w:rFonts w:ascii="Courier New" w:hAnsi="Courier New" w:hint="default"/>
      </w:rPr>
    </w:lvl>
    <w:lvl w:ilvl="2" w:tplc="9C1A05EC">
      <w:start w:val="1"/>
      <w:numFmt w:val="bullet"/>
      <w:lvlText w:val=""/>
      <w:lvlJc w:val="left"/>
      <w:pPr>
        <w:ind w:left="1800" w:hanging="360"/>
      </w:pPr>
      <w:rPr>
        <w:rFonts w:ascii="Wingdings" w:hAnsi="Wingdings" w:hint="default"/>
      </w:rPr>
    </w:lvl>
    <w:lvl w:ilvl="3" w:tplc="6FC0B9EA">
      <w:start w:val="1"/>
      <w:numFmt w:val="bullet"/>
      <w:lvlText w:val=""/>
      <w:lvlJc w:val="left"/>
      <w:pPr>
        <w:ind w:left="2520" w:hanging="360"/>
      </w:pPr>
      <w:rPr>
        <w:rFonts w:ascii="Symbol" w:hAnsi="Symbol" w:hint="default"/>
      </w:rPr>
    </w:lvl>
    <w:lvl w:ilvl="4" w:tplc="EE54A016">
      <w:start w:val="1"/>
      <w:numFmt w:val="bullet"/>
      <w:lvlText w:val="o"/>
      <w:lvlJc w:val="left"/>
      <w:pPr>
        <w:ind w:left="3240" w:hanging="360"/>
      </w:pPr>
      <w:rPr>
        <w:rFonts w:ascii="Courier New" w:hAnsi="Courier New" w:hint="default"/>
      </w:rPr>
    </w:lvl>
    <w:lvl w:ilvl="5" w:tplc="0868DA82">
      <w:start w:val="1"/>
      <w:numFmt w:val="bullet"/>
      <w:lvlText w:val=""/>
      <w:lvlJc w:val="left"/>
      <w:pPr>
        <w:ind w:left="3960" w:hanging="360"/>
      </w:pPr>
      <w:rPr>
        <w:rFonts w:ascii="Wingdings" w:hAnsi="Wingdings" w:hint="default"/>
      </w:rPr>
    </w:lvl>
    <w:lvl w:ilvl="6" w:tplc="5EC885D8">
      <w:start w:val="1"/>
      <w:numFmt w:val="bullet"/>
      <w:lvlText w:val=""/>
      <w:lvlJc w:val="left"/>
      <w:pPr>
        <w:ind w:left="4680" w:hanging="360"/>
      </w:pPr>
      <w:rPr>
        <w:rFonts w:ascii="Symbol" w:hAnsi="Symbol" w:hint="default"/>
      </w:rPr>
    </w:lvl>
    <w:lvl w:ilvl="7" w:tplc="12221FF0">
      <w:start w:val="1"/>
      <w:numFmt w:val="bullet"/>
      <w:lvlText w:val="o"/>
      <w:lvlJc w:val="left"/>
      <w:pPr>
        <w:ind w:left="5400" w:hanging="360"/>
      </w:pPr>
      <w:rPr>
        <w:rFonts w:ascii="Courier New" w:hAnsi="Courier New" w:hint="default"/>
      </w:rPr>
    </w:lvl>
    <w:lvl w:ilvl="8" w:tplc="877E5B28">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14"/>
  </w:num>
  <w:num w:numId="4">
    <w:abstractNumId w:val="20"/>
  </w:num>
  <w:num w:numId="5">
    <w:abstractNumId w:val="9"/>
  </w:num>
  <w:num w:numId="6">
    <w:abstractNumId w:val="13"/>
  </w:num>
  <w:num w:numId="7">
    <w:abstractNumId w:val="5"/>
  </w:num>
  <w:num w:numId="8">
    <w:abstractNumId w:val="19"/>
  </w:num>
  <w:num w:numId="9">
    <w:abstractNumId w:val="24"/>
  </w:num>
  <w:num w:numId="10">
    <w:abstractNumId w:val="26"/>
  </w:num>
  <w:num w:numId="11">
    <w:abstractNumId w:val="27"/>
  </w:num>
  <w:num w:numId="12">
    <w:abstractNumId w:val="21"/>
  </w:num>
  <w:num w:numId="13">
    <w:abstractNumId w:val="4"/>
  </w:num>
  <w:num w:numId="14">
    <w:abstractNumId w:val="3"/>
  </w:num>
  <w:num w:numId="15">
    <w:abstractNumId w:val="6"/>
  </w:num>
  <w:num w:numId="16">
    <w:abstractNumId w:val="1"/>
  </w:num>
  <w:num w:numId="17">
    <w:abstractNumId w:val="10"/>
  </w:num>
  <w:num w:numId="18">
    <w:abstractNumId w:val="0"/>
  </w:num>
  <w:num w:numId="19">
    <w:abstractNumId w:val="28"/>
  </w:num>
  <w:num w:numId="20">
    <w:abstractNumId w:val="29"/>
  </w:num>
  <w:num w:numId="21">
    <w:abstractNumId w:val="12"/>
  </w:num>
  <w:num w:numId="22">
    <w:abstractNumId w:val="12"/>
    <w:lvlOverride w:ilvl="0">
      <w:lvl w:ilvl="0" w:tplc="60F88EC6">
        <w:start w:val="1"/>
        <w:numFmt w:val="decimal"/>
        <w:lvlText w:val="%1."/>
        <w:lvlJc w:val="left"/>
        <w:pPr>
          <w:ind w:left="360" w:hanging="360"/>
        </w:pPr>
        <w:rPr>
          <w:rFonts w:cs="Times New Roman" w:hint="default"/>
        </w:rPr>
      </w:lvl>
    </w:lvlOverride>
    <w:lvlOverride w:ilvl="1">
      <w:lvl w:ilvl="1" w:tplc="D2AA6DEE">
        <w:start w:val="1"/>
        <w:numFmt w:val="lowerLetter"/>
        <w:lvlText w:val="%2."/>
        <w:lvlJc w:val="left"/>
        <w:pPr>
          <w:ind w:left="1440" w:hanging="360"/>
        </w:pPr>
        <w:rPr>
          <w:rFonts w:cs="Times New Roman"/>
        </w:rPr>
      </w:lvl>
    </w:lvlOverride>
    <w:lvlOverride w:ilvl="2">
      <w:lvl w:ilvl="2" w:tplc="E1840104">
        <w:start w:val="1"/>
        <w:numFmt w:val="lowerRoman"/>
        <w:lvlText w:val="%3."/>
        <w:lvlJc w:val="right"/>
        <w:pPr>
          <w:ind w:left="2160" w:hanging="180"/>
        </w:pPr>
        <w:rPr>
          <w:rFonts w:cs="Times New Roman"/>
        </w:rPr>
      </w:lvl>
    </w:lvlOverride>
    <w:lvlOverride w:ilvl="3">
      <w:lvl w:ilvl="3" w:tplc="45227454">
        <w:start w:val="1"/>
        <w:numFmt w:val="decimal"/>
        <w:lvlText w:val="%4."/>
        <w:lvlJc w:val="left"/>
        <w:pPr>
          <w:ind w:left="2880" w:hanging="360"/>
        </w:pPr>
        <w:rPr>
          <w:rFonts w:cs="Times New Roman"/>
        </w:rPr>
      </w:lvl>
    </w:lvlOverride>
    <w:lvlOverride w:ilvl="4">
      <w:lvl w:ilvl="4" w:tplc="49C2EDA4">
        <w:start w:val="1"/>
        <w:numFmt w:val="lowerLetter"/>
        <w:lvlText w:val="%5."/>
        <w:lvlJc w:val="left"/>
        <w:pPr>
          <w:ind w:left="3600" w:hanging="360"/>
        </w:pPr>
        <w:rPr>
          <w:rFonts w:cs="Times New Roman"/>
        </w:rPr>
      </w:lvl>
    </w:lvlOverride>
    <w:lvlOverride w:ilvl="5">
      <w:lvl w:ilvl="5" w:tplc="4A10B1E0">
        <w:start w:val="1"/>
        <w:numFmt w:val="lowerRoman"/>
        <w:lvlText w:val="%6."/>
        <w:lvlJc w:val="right"/>
        <w:pPr>
          <w:ind w:left="4320" w:hanging="180"/>
        </w:pPr>
        <w:rPr>
          <w:rFonts w:cs="Times New Roman"/>
        </w:rPr>
      </w:lvl>
    </w:lvlOverride>
    <w:lvlOverride w:ilvl="6">
      <w:lvl w:ilvl="6" w:tplc="7BE6B80E">
        <w:start w:val="1"/>
        <w:numFmt w:val="decimal"/>
        <w:lvlText w:val="%7."/>
        <w:lvlJc w:val="left"/>
        <w:pPr>
          <w:ind w:left="5040" w:hanging="360"/>
        </w:pPr>
        <w:rPr>
          <w:rFonts w:cs="Times New Roman"/>
        </w:rPr>
      </w:lvl>
    </w:lvlOverride>
    <w:lvlOverride w:ilvl="7">
      <w:lvl w:ilvl="7" w:tplc="70829E42">
        <w:start w:val="1"/>
        <w:numFmt w:val="lowerLetter"/>
        <w:lvlText w:val="%8."/>
        <w:lvlJc w:val="left"/>
        <w:pPr>
          <w:ind w:left="5760" w:hanging="360"/>
        </w:pPr>
        <w:rPr>
          <w:rFonts w:cs="Times New Roman"/>
        </w:rPr>
      </w:lvl>
    </w:lvlOverride>
    <w:lvlOverride w:ilvl="8">
      <w:lvl w:ilvl="8" w:tplc="B20635A8">
        <w:start w:val="1"/>
        <w:numFmt w:val="lowerRoman"/>
        <w:lvlText w:val="%9."/>
        <w:lvlJc w:val="right"/>
        <w:pPr>
          <w:ind w:left="6480" w:hanging="180"/>
        </w:pPr>
        <w:rPr>
          <w:rFonts w:cs="Times New Roman"/>
        </w:rPr>
      </w:lvl>
    </w:lvlOverride>
  </w:num>
  <w:num w:numId="23">
    <w:abstractNumId w:val="2"/>
  </w:num>
  <w:num w:numId="24">
    <w:abstractNumId w:val="15"/>
  </w:num>
  <w:num w:numId="25">
    <w:abstractNumId w:val="23"/>
  </w:num>
  <w:num w:numId="26">
    <w:abstractNumId w:val="7"/>
  </w:num>
  <w:num w:numId="27">
    <w:abstractNumId w:val="17"/>
  </w:num>
  <w:num w:numId="28">
    <w:abstractNumId w:val="16"/>
  </w:num>
  <w:num w:numId="29">
    <w:abstractNumId w:val="25"/>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67"/>
    <w:rsid w:val="0008233D"/>
    <w:rsid w:val="000E4214"/>
    <w:rsid w:val="000F4E46"/>
    <w:rsid w:val="00165410"/>
    <w:rsid w:val="00243C29"/>
    <w:rsid w:val="00283120"/>
    <w:rsid w:val="00346430"/>
    <w:rsid w:val="003735E6"/>
    <w:rsid w:val="00543765"/>
    <w:rsid w:val="005E0A20"/>
    <w:rsid w:val="00640DED"/>
    <w:rsid w:val="00646B7E"/>
    <w:rsid w:val="006826EE"/>
    <w:rsid w:val="00786297"/>
    <w:rsid w:val="00824465"/>
    <w:rsid w:val="0090290C"/>
    <w:rsid w:val="00912423"/>
    <w:rsid w:val="009C756F"/>
    <w:rsid w:val="00A00420"/>
    <w:rsid w:val="00A262D7"/>
    <w:rsid w:val="00A632C3"/>
    <w:rsid w:val="00AA68F9"/>
    <w:rsid w:val="00B005A7"/>
    <w:rsid w:val="00B9396D"/>
    <w:rsid w:val="00C0486E"/>
    <w:rsid w:val="00C07753"/>
    <w:rsid w:val="00C522FE"/>
    <w:rsid w:val="00C63B00"/>
    <w:rsid w:val="00CC7772"/>
    <w:rsid w:val="00FF0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4266AE61"/>
  <w15:docId w15:val="{0DB74CE3-F793-45AB-9074-B9F573A4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46"/>
    <w:rPr>
      <w:rFonts w:ascii="Arial" w:hAnsi="Arial"/>
      <w:sz w:val="22"/>
      <w:szCs w:val="22"/>
      <w:lang w:val="en-GB" w:eastAsia="en-GB"/>
    </w:rPr>
  </w:style>
  <w:style w:type="paragraph" w:styleId="Heading1">
    <w:name w:val="heading 1"/>
    <w:basedOn w:val="Normal"/>
    <w:next w:val="Normal"/>
    <w:link w:val="Heading1Char"/>
    <w:qFormat/>
    <w:rsid w:val="00092C4C"/>
    <w:pPr>
      <w:keepNext/>
      <w:spacing w:before="240" w:after="60"/>
      <w:outlineLvl w:val="0"/>
    </w:pPr>
    <w:rPr>
      <w:b/>
      <w:bCs/>
      <w:kern w:val="32"/>
      <w:sz w:val="32"/>
      <w:szCs w:val="32"/>
    </w:rPr>
  </w:style>
  <w:style w:type="paragraph" w:styleId="Heading2">
    <w:name w:val="heading 2"/>
    <w:basedOn w:val="Normal"/>
    <w:next w:val="Normal"/>
    <w:link w:val="Heading2Char"/>
    <w:qFormat/>
    <w:rsid w:val="00092C4C"/>
    <w:pPr>
      <w:keepNext/>
      <w:spacing w:before="240" w:after="60"/>
      <w:outlineLvl w:val="1"/>
    </w:pPr>
    <w:rPr>
      <w:b/>
      <w:bCs/>
      <w:i/>
      <w:iCs/>
      <w:sz w:val="28"/>
      <w:szCs w:val="28"/>
    </w:rPr>
  </w:style>
  <w:style w:type="paragraph" w:styleId="Heading3">
    <w:name w:val="heading 3"/>
    <w:basedOn w:val="Normal"/>
    <w:next w:val="Normal"/>
    <w:link w:val="Heading3Char"/>
    <w:qFormat/>
    <w:locked/>
    <w:pPr>
      <w:keepNext/>
      <w:tabs>
        <w:tab w:val="num" w:pos="360"/>
      </w:tabs>
      <w:spacing w:after="120" w:line="300" w:lineRule="exact"/>
      <w:ind w:left="1080" w:hanging="1080"/>
      <w:outlineLvl w:val="2"/>
    </w:pPr>
    <w:rPr>
      <w:rFonts w:cs="Arial"/>
      <w:b/>
      <w:bCs/>
      <w:sz w:val="24"/>
      <w:szCs w:val="26"/>
      <w:lang w:val="en-US" w:eastAsia="en-US"/>
    </w:rPr>
  </w:style>
  <w:style w:type="paragraph" w:styleId="Heading4">
    <w:name w:val="heading 4"/>
    <w:basedOn w:val="Normal"/>
    <w:next w:val="Normal"/>
    <w:link w:val="Heading4Char"/>
    <w:qFormat/>
    <w:locked/>
    <w:pPr>
      <w:keepNext/>
      <w:tabs>
        <w:tab w:val="num" w:pos="360"/>
      </w:tabs>
      <w:spacing w:before="240" w:after="60"/>
      <w:ind w:left="1440" w:hanging="144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0046"/>
    <w:pPr>
      <w:tabs>
        <w:tab w:val="center" w:pos="4153"/>
        <w:tab w:val="right" w:pos="8306"/>
      </w:tabs>
    </w:pPr>
  </w:style>
  <w:style w:type="paragraph" w:styleId="Footer">
    <w:name w:val="footer"/>
    <w:basedOn w:val="Normal"/>
    <w:link w:val="FooterChar"/>
    <w:uiPriority w:val="99"/>
    <w:rsid w:val="003E0046"/>
    <w:pPr>
      <w:tabs>
        <w:tab w:val="center" w:pos="4153"/>
        <w:tab w:val="right" w:pos="8306"/>
      </w:tabs>
    </w:pPr>
  </w:style>
  <w:style w:type="character" w:styleId="PageNumber">
    <w:name w:val="page number"/>
    <w:rsid w:val="003E0046"/>
    <w:rPr>
      <w:rFonts w:cs="Times New Roman"/>
    </w:rPr>
  </w:style>
  <w:style w:type="paragraph" w:styleId="FootnoteText">
    <w:name w:val="footnote text"/>
    <w:basedOn w:val="Normal"/>
    <w:semiHidden/>
    <w:rsid w:val="003E0046"/>
    <w:rPr>
      <w:sz w:val="20"/>
      <w:szCs w:val="20"/>
    </w:rPr>
  </w:style>
  <w:style w:type="character" w:styleId="FootnoteReference">
    <w:name w:val="footnote reference"/>
    <w:semiHidden/>
    <w:rsid w:val="003E0046"/>
    <w:rPr>
      <w:vertAlign w:val="superscript"/>
    </w:rPr>
  </w:style>
  <w:style w:type="character" w:customStyle="1" w:styleId="HeaderChar">
    <w:name w:val="Header Char"/>
    <w:link w:val="Header"/>
    <w:locked/>
    <w:rsid w:val="0003122D"/>
    <w:rPr>
      <w:rFonts w:ascii="Arial" w:hAnsi="Arial"/>
      <w:sz w:val="22"/>
      <w:lang w:val="en-GB" w:eastAsia="en-GB"/>
    </w:rPr>
  </w:style>
  <w:style w:type="paragraph" w:styleId="BalloonText">
    <w:name w:val="Balloon Text"/>
    <w:basedOn w:val="Normal"/>
    <w:link w:val="BalloonTextChar"/>
    <w:semiHidden/>
    <w:rsid w:val="0003122D"/>
    <w:rPr>
      <w:rFonts w:ascii="Tahoma" w:hAnsi="Tahoma"/>
      <w:sz w:val="16"/>
      <w:szCs w:val="16"/>
    </w:rPr>
  </w:style>
  <w:style w:type="character" w:customStyle="1" w:styleId="BalloonTextChar">
    <w:name w:val="Balloon Text Char"/>
    <w:link w:val="BalloonText"/>
    <w:locked/>
    <w:rsid w:val="0003122D"/>
    <w:rPr>
      <w:rFonts w:ascii="Tahoma" w:hAnsi="Tahoma"/>
      <w:sz w:val="16"/>
      <w:lang w:val="en-GB" w:eastAsia="en-GB"/>
    </w:rPr>
  </w:style>
  <w:style w:type="character" w:styleId="Hyperlink">
    <w:name w:val="Hyperlink"/>
    <w:uiPriority w:val="99"/>
    <w:rsid w:val="00092C4C"/>
    <w:rPr>
      <w:color w:val="0000FF"/>
      <w:u w:val="single"/>
    </w:rPr>
  </w:style>
  <w:style w:type="paragraph" w:styleId="TOC1">
    <w:name w:val="toc 1"/>
    <w:basedOn w:val="Normal"/>
    <w:next w:val="Normal"/>
    <w:autoRedefine/>
    <w:uiPriority w:val="39"/>
    <w:rsid w:val="00092C4C"/>
    <w:rPr>
      <w:b/>
      <w:sz w:val="20"/>
    </w:rPr>
  </w:style>
  <w:style w:type="paragraph" w:styleId="TOC4">
    <w:name w:val="toc 4"/>
    <w:basedOn w:val="Normal"/>
    <w:next w:val="Normal"/>
    <w:autoRedefine/>
    <w:semiHidden/>
    <w:rsid w:val="00092C4C"/>
    <w:pPr>
      <w:tabs>
        <w:tab w:val="right" w:leader="dot" w:pos="9418"/>
      </w:tabs>
      <w:ind w:left="660"/>
    </w:pPr>
    <w:rPr>
      <w:rFonts w:cs="Arial"/>
      <w:i/>
      <w:noProof/>
      <w:sz w:val="20"/>
      <w:szCs w:val="20"/>
      <w:lang w:val="nl-NL"/>
    </w:rPr>
  </w:style>
  <w:style w:type="character" w:customStyle="1" w:styleId="Heading1Char">
    <w:name w:val="Heading 1 Char"/>
    <w:link w:val="Heading1"/>
    <w:locked/>
    <w:rsid w:val="00092C4C"/>
    <w:rPr>
      <w:rFonts w:ascii="Arial" w:hAnsi="Arial"/>
      <w:b/>
      <w:kern w:val="32"/>
      <w:sz w:val="32"/>
      <w:lang w:val="en-GB" w:eastAsia="en-GB"/>
    </w:rPr>
  </w:style>
  <w:style w:type="character" w:customStyle="1" w:styleId="Heading2Char">
    <w:name w:val="Heading 2 Char"/>
    <w:link w:val="Heading2"/>
    <w:locked/>
    <w:rsid w:val="00092C4C"/>
    <w:rPr>
      <w:rFonts w:ascii="Arial" w:hAnsi="Arial"/>
      <w:b/>
      <w:i/>
      <w:sz w:val="28"/>
      <w:lang w:val="en-GB" w:eastAsia="en-GB"/>
    </w:rPr>
  </w:style>
  <w:style w:type="paragraph" w:styleId="TOC2">
    <w:name w:val="toc 2"/>
    <w:basedOn w:val="Normal"/>
    <w:next w:val="Normal"/>
    <w:autoRedefine/>
    <w:uiPriority w:val="39"/>
    <w:rsid w:val="00092C4C"/>
    <w:pPr>
      <w:ind w:left="220"/>
    </w:pPr>
  </w:style>
  <w:style w:type="paragraph" w:styleId="ListParagraph">
    <w:name w:val="List Paragraph"/>
    <w:basedOn w:val="Normal"/>
    <w:uiPriority w:val="34"/>
    <w:qFormat/>
    <w:rsid w:val="00C85CC1"/>
    <w:pPr>
      <w:ind w:left="720"/>
    </w:pPr>
  </w:style>
  <w:style w:type="character" w:customStyle="1" w:styleId="grau1">
    <w:name w:val="grau1"/>
    <w:rsid w:val="00FC1030"/>
    <w:rPr>
      <w:rFonts w:ascii="Arial" w:hAnsi="Arial" w:cs="Arial"/>
      <w:color w:val="333333"/>
      <w:sz w:val="17"/>
      <w:szCs w:val="17"/>
      <w:u w:val="none"/>
      <w:effect w:val="none"/>
    </w:rPr>
  </w:style>
  <w:style w:type="character" w:styleId="Emphasis">
    <w:name w:val="Emphasis"/>
    <w:qFormat/>
    <w:rsid w:val="00FD3A6B"/>
    <w:rPr>
      <w:rFonts w:cs="Times New Roman"/>
      <w:i/>
      <w:iCs/>
    </w:rPr>
  </w:style>
  <w:style w:type="paragraph" w:styleId="TOCHeading">
    <w:name w:val="TOC Heading"/>
    <w:basedOn w:val="Heading1"/>
    <w:next w:val="Normal"/>
    <w:uiPriority w:val="39"/>
    <w:semiHidden/>
    <w:unhideWhenUsed/>
    <w:qFormat/>
    <w:rsid w:val="00346430"/>
    <w:pPr>
      <w:keepLines/>
      <w:spacing w:before="480" w:after="0" w:line="276" w:lineRule="auto"/>
      <w:outlineLvl w:val="9"/>
    </w:pPr>
    <w:rPr>
      <w:rFonts w:ascii="Cambria" w:eastAsia="MS Gothic" w:hAnsi="Cambria"/>
      <w:color w:val="365F91"/>
      <w:kern w:val="0"/>
      <w:sz w:val="28"/>
      <w:szCs w:val="28"/>
      <w:lang w:val="en-US" w:eastAsia="ja-JP"/>
    </w:rPr>
  </w:style>
  <w:style w:type="character" w:customStyle="1" w:styleId="hps">
    <w:name w:val="hps"/>
    <w:basedOn w:val="DefaultParagraphFont"/>
    <w:rsid w:val="00640DED"/>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7954">
      <w:bodyDiv w:val="1"/>
      <w:marLeft w:val="0"/>
      <w:marRight w:val="0"/>
      <w:marTop w:val="0"/>
      <w:marBottom w:val="0"/>
      <w:divBdr>
        <w:top w:val="none" w:sz="0" w:space="0" w:color="auto"/>
        <w:left w:val="none" w:sz="0" w:space="0" w:color="auto"/>
        <w:bottom w:val="none" w:sz="0" w:space="0" w:color="auto"/>
        <w:right w:val="none" w:sz="0" w:space="0" w:color="auto"/>
      </w:divBdr>
      <w:divsChild>
        <w:div w:id="995376481">
          <w:marLeft w:val="0"/>
          <w:marRight w:val="0"/>
          <w:marTop w:val="0"/>
          <w:marBottom w:val="0"/>
          <w:divBdr>
            <w:top w:val="none" w:sz="0" w:space="0" w:color="auto"/>
            <w:left w:val="none" w:sz="0" w:space="0" w:color="auto"/>
            <w:bottom w:val="none" w:sz="0" w:space="0" w:color="auto"/>
            <w:right w:val="none" w:sz="0" w:space="0" w:color="auto"/>
          </w:divBdr>
          <w:divsChild>
            <w:div w:id="1481771457">
              <w:marLeft w:val="0"/>
              <w:marRight w:val="0"/>
              <w:marTop w:val="0"/>
              <w:marBottom w:val="0"/>
              <w:divBdr>
                <w:top w:val="none" w:sz="0" w:space="0" w:color="auto"/>
                <w:left w:val="none" w:sz="0" w:space="0" w:color="auto"/>
                <w:bottom w:val="none" w:sz="0" w:space="0" w:color="auto"/>
                <w:right w:val="none" w:sz="0" w:space="0" w:color="auto"/>
              </w:divBdr>
              <w:divsChild>
                <w:div w:id="688870878">
                  <w:marLeft w:val="0"/>
                  <w:marRight w:val="0"/>
                  <w:marTop w:val="0"/>
                  <w:marBottom w:val="0"/>
                  <w:divBdr>
                    <w:top w:val="none" w:sz="0" w:space="0" w:color="auto"/>
                    <w:left w:val="none" w:sz="0" w:space="0" w:color="auto"/>
                    <w:bottom w:val="none" w:sz="0" w:space="0" w:color="auto"/>
                    <w:right w:val="none" w:sz="0" w:space="0" w:color="auto"/>
                  </w:divBdr>
                  <w:divsChild>
                    <w:div w:id="894632344">
                      <w:marLeft w:val="0"/>
                      <w:marRight w:val="0"/>
                      <w:marTop w:val="0"/>
                      <w:marBottom w:val="0"/>
                      <w:divBdr>
                        <w:top w:val="none" w:sz="0" w:space="0" w:color="auto"/>
                        <w:left w:val="none" w:sz="0" w:space="0" w:color="auto"/>
                        <w:bottom w:val="none" w:sz="0" w:space="0" w:color="auto"/>
                        <w:right w:val="none" w:sz="0" w:space="0" w:color="auto"/>
                      </w:divBdr>
                      <w:divsChild>
                        <w:div w:id="993997472">
                          <w:marLeft w:val="0"/>
                          <w:marRight w:val="0"/>
                          <w:marTop w:val="0"/>
                          <w:marBottom w:val="0"/>
                          <w:divBdr>
                            <w:top w:val="none" w:sz="0" w:space="0" w:color="auto"/>
                            <w:left w:val="none" w:sz="0" w:space="0" w:color="auto"/>
                            <w:bottom w:val="none" w:sz="0" w:space="0" w:color="auto"/>
                            <w:right w:val="none" w:sz="0" w:space="0" w:color="auto"/>
                          </w:divBdr>
                          <w:divsChild>
                            <w:div w:id="1262495021">
                              <w:marLeft w:val="0"/>
                              <w:marRight w:val="0"/>
                              <w:marTop w:val="0"/>
                              <w:marBottom w:val="0"/>
                              <w:divBdr>
                                <w:top w:val="none" w:sz="0" w:space="0" w:color="auto"/>
                                <w:left w:val="none" w:sz="0" w:space="0" w:color="auto"/>
                                <w:bottom w:val="none" w:sz="0" w:space="0" w:color="auto"/>
                                <w:right w:val="none" w:sz="0" w:space="0" w:color="auto"/>
                              </w:divBdr>
                              <w:divsChild>
                                <w:div w:id="1899123526">
                                  <w:marLeft w:val="0"/>
                                  <w:marRight w:val="0"/>
                                  <w:marTop w:val="0"/>
                                  <w:marBottom w:val="0"/>
                                  <w:divBdr>
                                    <w:top w:val="none" w:sz="0" w:space="0" w:color="auto"/>
                                    <w:left w:val="none" w:sz="0" w:space="0" w:color="auto"/>
                                    <w:bottom w:val="none" w:sz="0" w:space="0" w:color="auto"/>
                                    <w:right w:val="none" w:sz="0" w:space="0" w:color="auto"/>
                                  </w:divBdr>
                                  <w:divsChild>
                                    <w:div w:id="1663771650">
                                      <w:marLeft w:val="0"/>
                                      <w:marRight w:val="0"/>
                                      <w:marTop w:val="0"/>
                                      <w:marBottom w:val="0"/>
                                      <w:divBdr>
                                        <w:top w:val="single" w:sz="6" w:space="0" w:color="F5F5F5"/>
                                        <w:left w:val="single" w:sz="6" w:space="0" w:color="F5F5F5"/>
                                        <w:bottom w:val="single" w:sz="6" w:space="0" w:color="F5F5F5"/>
                                        <w:right w:val="single" w:sz="6" w:space="0" w:color="F5F5F5"/>
                                      </w:divBdr>
                                      <w:divsChild>
                                        <w:div w:id="1222712498">
                                          <w:marLeft w:val="0"/>
                                          <w:marRight w:val="0"/>
                                          <w:marTop w:val="0"/>
                                          <w:marBottom w:val="0"/>
                                          <w:divBdr>
                                            <w:top w:val="none" w:sz="0" w:space="0" w:color="auto"/>
                                            <w:left w:val="none" w:sz="0" w:space="0" w:color="auto"/>
                                            <w:bottom w:val="none" w:sz="0" w:space="0" w:color="auto"/>
                                            <w:right w:val="none" w:sz="0" w:space="0" w:color="auto"/>
                                          </w:divBdr>
                                          <w:divsChild>
                                            <w:div w:id="983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4B2E416-18C2-45A3-8F6E-64F4D06AABCB}">
  <ds:schemaRefs>
    <ds:schemaRef ds:uri="http://schemas.microsoft.com/sharepoint/v3/contenttype/forms"/>
  </ds:schemaRefs>
</ds:datastoreItem>
</file>

<file path=customXml/itemProps2.xml><?xml version="1.0" encoding="utf-8"?>
<ds:datastoreItem xmlns:ds="http://schemas.openxmlformats.org/officeDocument/2006/customXml" ds:itemID="{544CDE05-9303-4069-9E86-E53AA5F60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24039-9146-4CE8-BDED-A8B5CC08AECA}">
  <ds:schemaRefs>
    <ds:schemaRef ds:uri="http://schemas.microsoft.com/sharepoint/v3"/>
    <ds:schemaRef ds:uri="http://schemas.microsoft.com/office/2006/documentManagement/type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1C52637-3719-43CF-92F7-B14A4CB1E869}">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12040</Characters>
  <Application>Microsoft Office Word</Application>
  <DocSecurity>4</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 de securité pour contractants a haut risque</vt:lpstr>
      <vt:lpstr>Veiligheidsrichtwijzer VRW)</vt:lpstr>
    </vt:vector>
  </TitlesOfParts>
  <Company>Kuwait Petroleum North West Europe</Company>
  <LinksUpToDate>false</LinksUpToDate>
  <CharactersWithSpaces>14124</CharactersWithSpaces>
  <SharedDoc>false</SharedDoc>
  <HLinks>
    <vt:vector size="54" baseType="variant">
      <vt:variant>
        <vt:i4>1507389</vt:i4>
      </vt:variant>
      <vt:variant>
        <vt:i4>50</vt:i4>
      </vt:variant>
      <vt:variant>
        <vt:i4>0</vt:i4>
      </vt:variant>
      <vt:variant>
        <vt:i4>5</vt:i4>
      </vt:variant>
      <vt:variant>
        <vt:lpwstr/>
      </vt:variant>
      <vt:variant>
        <vt:lpwstr>_Toc320878927</vt:lpwstr>
      </vt:variant>
      <vt:variant>
        <vt:i4>1507389</vt:i4>
      </vt:variant>
      <vt:variant>
        <vt:i4>44</vt:i4>
      </vt:variant>
      <vt:variant>
        <vt:i4>0</vt:i4>
      </vt:variant>
      <vt:variant>
        <vt:i4>5</vt:i4>
      </vt:variant>
      <vt:variant>
        <vt:lpwstr/>
      </vt:variant>
      <vt:variant>
        <vt:lpwstr>_Toc320878926</vt:lpwstr>
      </vt:variant>
      <vt:variant>
        <vt:i4>1507389</vt:i4>
      </vt:variant>
      <vt:variant>
        <vt:i4>38</vt:i4>
      </vt:variant>
      <vt:variant>
        <vt:i4>0</vt:i4>
      </vt:variant>
      <vt:variant>
        <vt:i4>5</vt:i4>
      </vt:variant>
      <vt:variant>
        <vt:lpwstr/>
      </vt:variant>
      <vt:variant>
        <vt:lpwstr>_Toc320878925</vt:lpwstr>
      </vt:variant>
      <vt:variant>
        <vt:i4>1507389</vt:i4>
      </vt:variant>
      <vt:variant>
        <vt:i4>32</vt:i4>
      </vt:variant>
      <vt:variant>
        <vt:i4>0</vt:i4>
      </vt:variant>
      <vt:variant>
        <vt:i4>5</vt:i4>
      </vt:variant>
      <vt:variant>
        <vt:lpwstr/>
      </vt:variant>
      <vt:variant>
        <vt:lpwstr>_Toc320878924</vt:lpwstr>
      </vt:variant>
      <vt:variant>
        <vt:i4>1507389</vt:i4>
      </vt:variant>
      <vt:variant>
        <vt:i4>26</vt:i4>
      </vt:variant>
      <vt:variant>
        <vt:i4>0</vt:i4>
      </vt:variant>
      <vt:variant>
        <vt:i4>5</vt:i4>
      </vt:variant>
      <vt:variant>
        <vt:lpwstr/>
      </vt:variant>
      <vt:variant>
        <vt:lpwstr>_Toc320878923</vt:lpwstr>
      </vt:variant>
      <vt:variant>
        <vt:i4>1507389</vt:i4>
      </vt:variant>
      <vt:variant>
        <vt:i4>20</vt:i4>
      </vt:variant>
      <vt:variant>
        <vt:i4>0</vt:i4>
      </vt:variant>
      <vt:variant>
        <vt:i4>5</vt:i4>
      </vt:variant>
      <vt:variant>
        <vt:lpwstr/>
      </vt:variant>
      <vt:variant>
        <vt:lpwstr>_Toc320878922</vt:lpwstr>
      </vt:variant>
      <vt:variant>
        <vt:i4>1507389</vt:i4>
      </vt:variant>
      <vt:variant>
        <vt:i4>14</vt:i4>
      </vt:variant>
      <vt:variant>
        <vt:i4>0</vt:i4>
      </vt:variant>
      <vt:variant>
        <vt:i4>5</vt:i4>
      </vt:variant>
      <vt:variant>
        <vt:lpwstr/>
      </vt:variant>
      <vt:variant>
        <vt:lpwstr>_Toc320878921</vt:lpwstr>
      </vt:variant>
      <vt:variant>
        <vt:i4>1507389</vt:i4>
      </vt:variant>
      <vt:variant>
        <vt:i4>8</vt:i4>
      </vt:variant>
      <vt:variant>
        <vt:i4>0</vt:i4>
      </vt:variant>
      <vt:variant>
        <vt:i4>5</vt:i4>
      </vt:variant>
      <vt:variant>
        <vt:lpwstr/>
      </vt:variant>
      <vt:variant>
        <vt:lpwstr>_Toc320878920</vt:lpwstr>
      </vt:variant>
      <vt:variant>
        <vt:i4>1310781</vt:i4>
      </vt:variant>
      <vt:variant>
        <vt:i4>2</vt:i4>
      </vt:variant>
      <vt:variant>
        <vt:i4>0</vt:i4>
      </vt:variant>
      <vt:variant>
        <vt:i4>5</vt:i4>
      </vt:variant>
      <vt:variant>
        <vt:lpwstr/>
      </vt:variant>
      <vt:variant>
        <vt:lpwstr>_Toc320878919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securité pour contractants a haut risque</dc:title>
  <dc:creator>panimmen</dc:creator>
  <cp:lastModifiedBy>An Cornelis</cp:lastModifiedBy>
  <cp:revision>2</cp:revision>
  <cp:lastPrinted>2012-01-25T11:14:00Z</cp:lastPrinted>
  <dcterms:created xsi:type="dcterms:W3CDTF">2018-02-06T15:00:00Z</dcterms:created>
  <dcterms:modified xsi:type="dcterms:W3CDTF">2018-02-06T15:00:00Z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KPNWE.WI.11.HSCO.095.docx</vt:lpwstr>
  </property>
</Properties>
</file>