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C3" w:rsidRDefault="00EF24C3">
      <w:pPr>
        <w:keepNext/>
        <w:rPr>
          <w:rFonts w:ascii="Calibri" w:hAnsi="Calibri"/>
          <w:b/>
          <w:sz w:val="32"/>
          <w:szCs w:val="32"/>
          <w:lang w:val="nl-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427"/>
      </w:tblGrid>
      <w:tr w:rsidR="00EF24C3">
        <w:trPr>
          <w:trHeight w:val="719"/>
        </w:trPr>
        <w:tc>
          <w:tcPr>
            <w:tcW w:w="4681" w:type="dxa"/>
            <w:vAlign w:val="center"/>
          </w:tcPr>
          <w:p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Datum van incident/bijna-ongeval: </w:t>
            </w:r>
          </w:p>
          <w:p w:rsidR="00EF24C3" w:rsidRDefault="00EF24C3">
            <w:pPr>
              <w:spacing w:after="120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Tijdstip van incident/bijna-ongeval:  </w:t>
            </w:r>
          </w:p>
        </w:tc>
        <w:tc>
          <w:tcPr>
            <w:tcW w:w="4427" w:type="dxa"/>
            <w:vAlign w:val="center"/>
          </w:tcPr>
          <w:p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Plaats / vestiging: </w:t>
            </w:r>
          </w:p>
          <w:p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EF24C3" w:rsidRPr="00B90A44">
        <w:trPr>
          <w:trHeight w:val="431"/>
        </w:trPr>
        <w:tc>
          <w:tcPr>
            <w:tcW w:w="9108" w:type="dxa"/>
            <w:gridSpan w:val="2"/>
            <w:vAlign w:val="center"/>
          </w:tcPr>
          <w:p w:rsidR="00EF24C3" w:rsidRDefault="00EF24C3">
            <w:pPr>
              <w:tabs>
                <w:tab w:val="left" w:pos="2140"/>
                <w:tab w:val="left" w:pos="307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Incident/bijna-ongeval gemeld door:  </w:t>
            </w:r>
          </w:p>
        </w:tc>
        <w:bookmarkStart w:id="0" w:name="_GoBack"/>
        <w:bookmarkEnd w:id="0"/>
      </w:tr>
      <w:tr w:rsidR="00EF24C3" w:rsidRPr="00B90A44">
        <w:trPr>
          <w:trHeight w:val="449"/>
        </w:trPr>
        <w:tc>
          <w:tcPr>
            <w:tcW w:w="9108" w:type="dxa"/>
            <w:gridSpan w:val="2"/>
            <w:vAlign w:val="center"/>
          </w:tcPr>
          <w:p w:rsidR="00EF24C3" w:rsidRDefault="00EF24C3">
            <w:pPr>
              <w:tabs>
                <w:tab w:val="left" w:pos="612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Type van incident/bijna-ongeval:  </w:t>
            </w:r>
          </w:p>
          <w:p w:rsidR="00EF24C3" w:rsidRDefault="00EF24C3" w:rsidP="00201018">
            <w:pPr>
              <w:tabs>
                <w:tab w:val="left" w:pos="6120"/>
              </w:tabs>
              <w:rPr>
                <w:sz w:val="22"/>
                <w:szCs w:val="22"/>
                <w:lang w:val="nl-NL"/>
              </w:rPr>
            </w:pPr>
            <w:bookmarkStart w:id="1" w:name="Check7"/>
            <w:bookmarkStart w:id="2" w:name="Check8"/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Veiligheid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Gezondheid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Milieu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Proces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Brand  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  <w:bookmarkEnd w:id="1"/>
            <w:bookmarkEnd w:id="2"/>
            <w:r w:rsidR="00201018">
              <w:rPr>
                <w:rFonts w:ascii="Calibri" w:hAnsi="Calibri"/>
                <w:sz w:val="22"/>
                <w:szCs w:val="22"/>
                <w:lang w:val="nl-NL"/>
              </w:rPr>
              <w:t xml:space="preserve">       </w:t>
            </w:r>
            <w:r w:rsidR="00201018" w:rsidRPr="00201018">
              <w:rPr>
                <w:rFonts w:ascii="Calibri" w:hAnsi="Calibri"/>
                <w:color w:val="0000FF"/>
                <w:sz w:val="22"/>
                <w:szCs w:val="22"/>
                <w:lang w:val="nl-NL"/>
              </w:rPr>
              <w:t>Security</w:t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t xml:space="preserve">  </w:t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instrText xml:space="preserve"> FORMCHECKBOX </w:instrText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</w:r>
            <w:r w:rsidR="00B90A44">
              <w:rPr>
                <w:rFonts w:ascii="Calibri" w:hAnsi="Calibri"/>
                <w:sz w:val="22"/>
                <w:szCs w:val="22"/>
                <w:lang w:val="nl-NL"/>
              </w:rPr>
              <w:fldChar w:fldCharType="separate"/>
            </w:r>
            <w:r w:rsidR="00201018">
              <w:rPr>
                <w:rFonts w:ascii="Calibri" w:hAnsi="Calibri"/>
                <w:sz w:val="22"/>
                <w:szCs w:val="22"/>
                <w:lang w:val="nl-NL"/>
              </w:rPr>
              <w:fldChar w:fldCharType="end"/>
            </w:r>
          </w:p>
        </w:tc>
      </w:tr>
      <w:tr w:rsidR="00EF24C3" w:rsidRPr="00B90A44">
        <w:trPr>
          <w:trHeight w:val="770"/>
        </w:trPr>
        <w:tc>
          <w:tcPr>
            <w:tcW w:w="9108" w:type="dxa"/>
            <w:gridSpan w:val="2"/>
          </w:tcPr>
          <w:p w:rsidR="00EF24C3" w:rsidRDefault="00EF24C3">
            <w:pPr>
              <w:tabs>
                <w:tab w:val="left" w:pos="1630"/>
              </w:tabs>
              <w:jc w:val="center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 xml:space="preserve">GELIEVE KPNWE BINNEN DE 24 UUR OP DE HOOGTE TE BRENGEN IN GEVAL VAN </w:t>
            </w: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br/>
              <w:t>VERLOREN WERKDAG (&gt; 1 dag afwezig) OF GROND- OF WATERVERONTREINIGING</w:t>
            </w:r>
          </w:p>
        </w:tc>
      </w:tr>
      <w:tr w:rsidR="00EF24C3" w:rsidRPr="00B90A44">
        <w:trPr>
          <w:trHeight w:val="539"/>
        </w:trPr>
        <w:tc>
          <w:tcPr>
            <w:tcW w:w="9108" w:type="dxa"/>
            <w:gridSpan w:val="2"/>
            <w:vAlign w:val="center"/>
          </w:tcPr>
          <w:p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Beschrijving van incident/bijna-ongeval, d.w.z. kort overzicht van de gebeurtenissen</w:t>
            </w:r>
          </w:p>
          <w:p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</w:p>
          <w:p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</w:p>
          <w:p w:rsidR="00EF24C3" w:rsidRDefault="00EF24C3">
            <w:pPr>
              <w:tabs>
                <w:tab w:val="left" w:pos="163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EF24C3" w:rsidRPr="00B90A44">
        <w:trPr>
          <w:trHeight w:val="539"/>
        </w:trPr>
        <w:tc>
          <w:tcPr>
            <w:tcW w:w="9108" w:type="dxa"/>
            <w:gridSpan w:val="2"/>
            <w:vAlign w:val="center"/>
          </w:tcPr>
          <w:p w:rsidR="00EF24C3" w:rsidRDefault="00EF24C3">
            <w:pPr>
              <w:tabs>
                <w:tab w:val="left" w:pos="163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Mogelijkheid: Wat was het ergst mogelijke gevolg? </w:t>
            </w:r>
          </w:p>
        </w:tc>
      </w:tr>
    </w:tbl>
    <w:p w:rsidR="00EF24C3" w:rsidRDefault="00EF24C3">
      <w:pPr>
        <w:rPr>
          <w:rFonts w:ascii="Calibri" w:hAnsi="Calibri"/>
          <w:sz w:val="28"/>
          <w:szCs w:val="28"/>
          <w:lang w:val="nl-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EF24C3">
        <w:trPr>
          <w:trHeight w:val="521"/>
        </w:trPr>
        <w:tc>
          <w:tcPr>
            <w:tcW w:w="9108" w:type="dxa"/>
            <w:vAlign w:val="center"/>
          </w:tcPr>
          <w:p w:rsidR="00EF24C3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Onderzocht door: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ab/>
            </w:r>
          </w:p>
        </w:tc>
      </w:tr>
      <w:tr w:rsidR="00EF24C3">
        <w:trPr>
          <w:trHeight w:val="1030"/>
        </w:trPr>
        <w:tc>
          <w:tcPr>
            <w:tcW w:w="9108" w:type="dxa"/>
          </w:tcPr>
          <w:p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Details onderzoeksrapport:</w:t>
            </w:r>
          </w:p>
          <w:p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  <w:p w:rsidR="00EF24C3" w:rsidRDefault="00EF24C3">
            <w:pPr>
              <w:spacing w:after="12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</w:tbl>
    <w:p w:rsidR="00EF24C3" w:rsidRDefault="00EF24C3">
      <w:pPr>
        <w:spacing w:after="40"/>
        <w:rPr>
          <w:rFonts w:ascii="Calibri" w:hAnsi="Calibri"/>
          <w:b/>
          <w:sz w:val="22"/>
          <w:szCs w:val="22"/>
          <w:lang w:val="nl-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674"/>
        <w:gridCol w:w="2192"/>
        <w:gridCol w:w="2066"/>
      </w:tblGrid>
      <w:tr w:rsidR="00EF24C3">
        <w:tc>
          <w:tcPr>
            <w:tcW w:w="9108" w:type="dxa"/>
            <w:gridSpan w:val="4"/>
          </w:tcPr>
          <w:p w:rsidR="00EF24C3" w:rsidRDefault="00EF24C3">
            <w:pPr>
              <w:tabs>
                <w:tab w:val="left" w:pos="3060"/>
              </w:tabs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Aanbevelingen en corrigerende maatregelen:</w:t>
            </w:r>
          </w:p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>
        <w:tc>
          <w:tcPr>
            <w:tcW w:w="2176" w:type="dxa"/>
          </w:tcPr>
          <w:p w:rsidR="00EF24C3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Nr.</w:t>
            </w:r>
          </w:p>
        </w:tc>
        <w:tc>
          <w:tcPr>
            <w:tcW w:w="2674" w:type="dxa"/>
          </w:tcPr>
          <w:p w:rsidR="00EF24C3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Aanbeveling/maatregel</w:t>
            </w:r>
          </w:p>
        </w:tc>
        <w:tc>
          <w:tcPr>
            <w:tcW w:w="2192" w:type="dxa"/>
          </w:tcPr>
          <w:p w:rsidR="00EF24C3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Uitvoerder</w:t>
            </w:r>
          </w:p>
        </w:tc>
        <w:tc>
          <w:tcPr>
            <w:tcW w:w="2066" w:type="dxa"/>
          </w:tcPr>
          <w:p w:rsidR="00EF24C3" w:rsidRDefault="00EF24C3">
            <w:pPr>
              <w:tabs>
                <w:tab w:val="left" w:pos="3060"/>
              </w:tabs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Timing</w:t>
            </w:r>
          </w:p>
        </w:tc>
      </w:tr>
      <w:tr w:rsidR="00EF24C3">
        <w:tc>
          <w:tcPr>
            <w:tcW w:w="217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674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92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06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>
        <w:tc>
          <w:tcPr>
            <w:tcW w:w="217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674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92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06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>
        <w:tc>
          <w:tcPr>
            <w:tcW w:w="217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674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92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06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  <w:tr w:rsidR="00EF24C3">
        <w:tc>
          <w:tcPr>
            <w:tcW w:w="217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674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192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  <w:tc>
          <w:tcPr>
            <w:tcW w:w="2066" w:type="dxa"/>
          </w:tcPr>
          <w:p w:rsidR="00EF24C3" w:rsidRDefault="00EF24C3">
            <w:pPr>
              <w:spacing w:after="40"/>
              <w:rPr>
                <w:rFonts w:ascii="Calibri" w:hAnsi="Calibri"/>
                <w:b/>
                <w:sz w:val="22"/>
                <w:szCs w:val="22"/>
                <w:lang w:val="nl-NL"/>
              </w:rPr>
            </w:pPr>
          </w:p>
        </w:tc>
      </w:tr>
    </w:tbl>
    <w:p w:rsidR="00EF24C3" w:rsidRDefault="00EF24C3">
      <w:pPr>
        <w:spacing w:after="40"/>
        <w:rPr>
          <w:rFonts w:ascii="Calibri" w:hAnsi="Calibri"/>
          <w:b/>
          <w:sz w:val="22"/>
          <w:szCs w:val="22"/>
          <w:lang w:val="nl-N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243"/>
        <w:gridCol w:w="2544"/>
        <w:gridCol w:w="1911"/>
      </w:tblGrid>
      <w:tr w:rsidR="00EF24C3">
        <w:tc>
          <w:tcPr>
            <w:tcW w:w="2410" w:type="dxa"/>
          </w:tcPr>
          <w:p w:rsidR="00EF24C3" w:rsidRDefault="00EF24C3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Afsluiting rapport</w:t>
            </w:r>
          </w:p>
          <w:p w:rsidR="00EF24C3" w:rsidRDefault="00EF24C3">
            <w:pPr>
              <w:spacing w:after="40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(aanbevelingen afgesloten)</w:t>
            </w:r>
          </w:p>
        </w:tc>
        <w:tc>
          <w:tcPr>
            <w:tcW w:w="2243" w:type="dxa"/>
          </w:tcPr>
          <w:p w:rsidR="00EF24C3" w:rsidRDefault="00EF24C3">
            <w:pPr>
              <w:spacing w:after="40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Naam:   </w:t>
            </w:r>
          </w:p>
        </w:tc>
        <w:tc>
          <w:tcPr>
            <w:tcW w:w="2544" w:type="dxa"/>
          </w:tcPr>
          <w:p w:rsidR="00EF24C3" w:rsidRDefault="00EF24C3">
            <w:pPr>
              <w:spacing w:after="40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Handtekening:</w:t>
            </w:r>
          </w:p>
        </w:tc>
        <w:tc>
          <w:tcPr>
            <w:tcW w:w="1911" w:type="dxa"/>
          </w:tcPr>
          <w:p w:rsidR="00EF24C3" w:rsidRDefault="00EF24C3">
            <w:pPr>
              <w:spacing w:after="40"/>
              <w:rPr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Datum:   </w:t>
            </w:r>
          </w:p>
        </w:tc>
      </w:tr>
    </w:tbl>
    <w:p w:rsidR="00EF24C3" w:rsidRDefault="00EF24C3">
      <w:pPr>
        <w:keepNext/>
        <w:rPr>
          <w:rFonts w:ascii="Calibri" w:hAnsi="Calibri"/>
          <w:b/>
          <w:sz w:val="20"/>
          <w:szCs w:val="20"/>
          <w:u w:val="single"/>
          <w:lang w:val="nl-NL"/>
        </w:rPr>
      </w:pPr>
    </w:p>
    <w:p w:rsidR="00EF24C3" w:rsidRDefault="00EF24C3">
      <w:pPr>
        <w:keepNext/>
        <w:rPr>
          <w:rFonts w:ascii="Calibri" w:hAnsi="Calibri"/>
          <w:b/>
          <w:sz w:val="20"/>
          <w:szCs w:val="20"/>
          <w:u w:val="single"/>
          <w:lang w:val="nl-NL"/>
        </w:rPr>
      </w:pPr>
    </w:p>
    <w:p w:rsidR="00EF24C3" w:rsidRDefault="00EF24C3">
      <w:pPr>
        <w:keepNext/>
        <w:tabs>
          <w:tab w:val="left" w:pos="4859"/>
        </w:tabs>
        <w:rPr>
          <w:rFonts w:ascii="Calibri" w:hAnsi="Calibri"/>
          <w:b/>
          <w:u w:val="single"/>
          <w:lang w:val="nl-NL"/>
        </w:rPr>
      </w:pPr>
      <w:r>
        <w:rPr>
          <w:rFonts w:ascii="Calibri" w:hAnsi="Calibri"/>
          <w:b/>
          <w:sz w:val="20"/>
          <w:szCs w:val="20"/>
          <w:u w:val="single"/>
          <w:lang w:val="nl-NL"/>
        </w:rPr>
        <w:br w:type="page"/>
      </w:r>
      <w:r>
        <w:rPr>
          <w:rFonts w:ascii="Calibri" w:hAnsi="Calibri"/>
          <w:b/>
          <w:u w:val="single"/>
          <w:lang w:val="nl-NL"/>
        </w:rPr>
        <w:lastRenderedPageBreak/>
        <w:t>Onmiddellijke oorzaken</w:t>
      </w:r>
      <w:r>
        <w:rPr>
          <w:rFonts w:ascii="Calibri" w:hAnsi="Calibri"/>
          <w:b/>
          <w:lang w:val="nl-NL"/>
        </w:rPr>
        <w:tab/>
      </w:r>
      <w:r>
        <w:rPr>
          <w:rFonts w:ascii="Calibri" w:hAnsi="Calibri"/>
          <w:b/>
          <w:color w:val="0000FF"/>
          <w:u w:val="single"/>
          <w:lang w:val="nl-NL"/>
        </w:rPr>
        <w:t>Basisoorzaken</w:t>
      </w:r>
    </w:p>
    <w:p w:rsidR="00EF24C3" w:rsidRDefault="00EF24C3">
      <w:pPr>
        <w:keepNext/>
        <w:rPr>
          <w:rFonts w:ascii="Calibri" w:hAnsi="Calibri"/>
          <w:lang w:val="nl-NL"/>
        </w:rPr>
      </w:pPr>
    </w:p>
    <w:p w:rsidR="00EF24C3" w:rsidRDefault="00EF24C3">
      <w:pPr>
        <w:keepNext/>
        <w:rPr>
          <w:rFonts w:ascii="Calibri" w:hAnsi="Calibri"/>
          <w:b/>
          <w:sz w:val="20"/>
          <w:szCs w:val="20"/>
          <w:u w:val="single"/>
          <w:lang w:val="nl-NL"/>
        </w:rPr>
        <w:sectPr w:rsidR="00EF24C3" w:rsidSect="002D53BE">
          <w:headerReference w:type="default" r:id="rId7"/>
          <w:footerReference w:type="default" r:id="rId8"/>
          <w:endnotePr>
            <w:numFmt w:val="decimal"/>
          </w:endnotePr>
          <w:pgSz w:w="11907" w:h="16839" w:code="9"/>
          <w:pgMar w:top="1533" w:right="1440" w:bottom="1134" w:left="1440" w:header="720" w:footer="358" w:gutter="0"/>
          <w:cols w:space="720"/>
          <w:docGrid w:linePitch="360"/>
        </w:sectPr>
      </w:pPr>
    </w:p>
    <w:p w:rsidR="00EF24C3" w:rsidRDefault="00EF24C3">
      <w:pPr>
        <w:keepNext/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Onveilige praktijken</w:t>
      </w:r>
    </w:p>
    <w:bookmarkStart w:id="3" w:name="Check15"/>
    <w:p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Loskoppelen of overbruggen veiligheidsinrichting/-uitrusting</w:t>
      </w:r>
    </w:p>
    <w:bookmarkStart w:id="4" w:name="Check16"/>
    <w:bookmarkEnd w:id="3"/>
    <w:p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Vandalisme / opzettelijke sabotage / schendingen</w:t>
      </w:r>
    </w:p>
    <w:bookmarkEnd w:id="4"/>
    <w:p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Onjuiste lading, plaatsing of opslag van materialen</w:t>
      </w:r>
    </w:p>
    <w:p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Ongepaste manuele manipulatie</w:t>
      </w:r>
    </w:p>
    <w:p w:rsidR="00EF24C3" w:rsidRDefault="00EF24C3">
      <w:pPr>
        <w:keepNext/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controle vóór opdracht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Invloed van alcohol / drugs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Verkeerde of onvolledige informatie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Aandachtsverlies / vergeetachtigheid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Onordelijke zone achterlaten of erin werken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Misbruik / verkeerd gebruik van uitrustingen/gereedschap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Niet naleven van regels/procedures/vergunningen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Niet naleven of gebruiken van waarschuwings- of veiligheidsinrichtingen of -uitrusting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Verkeerde positie voor taak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Niet of verkeerd gebruiken van PBM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Werken of bedienen aan onveilige snelheid / haastwerk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Werken of bedienen zonder toelating/toestemming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Gebruik van defect gereedschap/defecte uitrustingen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Werken aan een werkende uitrusting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onveilige praktijken, (hieronder) omschrijven</w:t>
      </w:r>
    </w:p>
    <w:p w:rsidR="00EF24C3" w:rsidRDefault="00EF24C3">
      <w:pPr>
        <w:rPr>
          <w:rFonts w:ascii="Calibri" w:hAnsi="Calibri"/>
          <w:sz w:val="18"/>
          <w:szCs w:val="18"/>
          <w:lang w:val="nl-NL"/>
        </w:rPr>
      </w:pPr>
      <w:bookmarkStart w:id="5" w:name="Text51"/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</w:p>
    <w:p w:rsidR="00EF24C3" w:rsidRDefault="00EF24C3">
      <w:pPr>
        <w:rPr>
          <w:rFonts w:ascii="Calibri" w:hAnsi="Calibri"/>
          <w:sz w:val="18"/>
          <w:szCs w:val="18"/>
          <w:lang w:val="nl-NL"/>
        </w:rPr>
      </w:pPr>
    </w:p>
    <w:bookmarkEnd w:id="5"/>
    <w:p w:rsidR="00EF24C3" w:rsidRDefault="00EF24C3">
      <w:pPr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Onveilige omstandigheden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Corrosie/erosie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Defect gereedschap en defecte uitrustingen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veel lawaai/trillingen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Extreme weersomstandigheden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Vallende/verkeerd geplaatste voorwerpen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Gevaarlijke atmosfeer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Blootstelling aan gevaarlijke stoffen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Ongepaste PBM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verlichting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ventilatie/temperatuur/vochtigheid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fysieke bescherming of afscherming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waarschuwingssystemen/-signalisatie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Blootsteling aan ioniserende straling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Status installatie/uitrusting niet zoals verwacht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Moeilijke toegang, opstoppingen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Glad of oneffen oppervlak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Onbeschikbare/ontbrekende/verstreken werkprocedures/-instructies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Onduidelijke of inadequate werkprocedures/-instructies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Onordelijke werkplaats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onveilige omstandigheden, (hieronder) omschrijven</w:t>
      </w:r>
    </w:p>
    <w:p w:rsidR="00EF24C3" w:rsidRDefault="00EF24C3">
      <w:pPr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Persoonlijke factoren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Job Safety Assessment (JSA) niet goed uitgevoerd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Overmatige fysieke/mentale stress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motivatie/concentratiegebrek 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fysieke/mentale capaciteiten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Gebrek aan kennis/vaardigheden/ervaring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Gebrek aan kennis van/respect voor procedures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Gebrek aan opleiding/onbekwaamheid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Verkeerde inschatting van risico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Slechte synergie/spanningen binnen team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veel/weinig informatie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Slechte communicatie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vertrouwd met de taak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 veel afhankelijk van ervaringen uit het verleden 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menselijke factoren, (hieronder) omschrijven</w:t>
      </w:r>
    </w:p>
    <w:p w:rsidR="00EF24C3" w:rsidRDefault="00EF24C3">
      <w:pPr>
        <w:rPr>
          <w:rFonts w:ascii="Calibri" w:hAnsi="Calibri"/>
          <w:sz w:val="18"/>
          <w:szCs w:val="18"/>
          <w:lang w:val="nl-NL"/>
        </w:rPr>
      </w:pPr>
      <w:bookmarkStart w:id="6" w:name="Text53"/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</w:p>
    <w:bookmarkEnd w:id="6"/>
    <w:p w:rsidR="00EF24C3" w:rsidRDefault="00EF24C3">
      <w:pPr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rPr>
          <w:rFonts w:ascii="Calibri" w:hAnsi="Calibri"/>
          <w:b/>
          <w:sz w:val="18"/>
          <w:lang w:val="nl-NL"/>
        </w:rPr>
      </w:pPr>
      <w:r>
        <w:rPr>
          <w:rFonts w:ascii="Calibri" w:hAnsi="Calibri"/>
          <w:b/>
          <w:sz w:val="18"/>
          <w:lang w:val="nl-NL"/>
        </w:rPr>
        <w:t>Functiefactoren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Tegenstrijdige/overmatige functievereisten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Onjuistheden in werkvergunning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Onjuistheden bij wisseling van ploeg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Onaangepast leiderschap/toezicht/planning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Inadequaat onderhoud/inspectie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Inadequate aankoop/inkoop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Inadequaat gereedschap, inadequate uitrustingen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Ongepast design/lay-out/constructie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Onduidelijke of inadequate werkprocedures/-instructies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Onduidelijke organisatie of verantwoordelijkheden</w:t>
      </w:r>
    </w:p>
    <w:p w:rsidR="00EF24C3" w:rsidRDefault="00EF24C3">
      <w:pPr>
        <w:rPr>
          <w:rFonts w:ascii="Calibri" w:hAnsi="Calibri"/>
          <w:sz w:val="18"/>
          <w:lang w:val="nl-NL"/>
        </w:rPr>
      </w:pPr>
      <w:r>
        <w:rPr>
          <w:rFonts w:ascii="Calibri" w:hAnsi="Calibri"/>
          <w:sz w:val="18"/>
          <w:lang w:val="nl-N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lang w:val="nl-NL"/>
        </w:rPr>
        <w:instrText xml:space="preserve"> FORMCHECKBOX </w:instrText>
      </w:r>
      <w:r w:rsidR="00B90A44">
        <w:rPr>
          <w:rFonts w:ascii="Calibri" w:hAnsi="Calibri"/>
          <w:sz w:val="18"/>
          <w:lang w:val="nl-NL"/>
        </w:rPr>
      </w:r>
      <w:r w:rsidR="00B90A44">
        <w:rPr>
          <w:rFonts w:ascii="Calibri" w:hAnsi="Calibri"/>
          <w:sz w:val="18"/>
          <w:lang w:val="nl-NL"/>
        </w:rPr>
        <w:fldChar w:fldCharType="separate"/>
      </w:r>
      <w:r>
        <w:rPr>
          <w:rFonts w:ascii="Calibri" w:hAnsi="Calibri"/>
          <w:sz w:val="18"/>
          <w:lang w:val="nl-NL"/>
        </w:rPr>
        <w:fldChar w:fldCharType="end"/>
      </w:r>
      <w:r>
        <w:rPr>
          <w:rFonts w:ascii="Calibri" w:hAnsi="Calibri"/>
          <w:sz w:val="18"/>
          <w:lang w:val="nl-NL"/>
        </w:rPr>
        <w:t xml:space="preserve">  Andere werkfactoren, (hieronder) omschrijven</w:t>
      </w: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  <w:bookmarkStart w:id="7" w:name="Text54"/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  <w:bookmarkEnd w:id="7"/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</w:pPr>
    </w:p>
    <w:p w:rsidR="00EF24C3" w:rsidRDefault="00EF24C3">
      <w:pPr>
        <w:spacing w:after="40"/>
        <w:rPr>
          <w:rFonts w:ascii="Calibri" w:hAnsi="Calibri"/>
          <w:sz w:val="18"/>
          <w:szCs w:val="18"/>
          <w:lang w:val="nl-NL"/>
        </w:rPr>
        <w:sectPr w:rsidR="00EF24C3" w:rsidSect="002D53BE">
          <w:endnotePr>
            <w:numFmt w:val="decimal"/>
          </w:endnotePr>
          <w:type w:val="continuous"/>
          <w:pgSz w:w="11907" w:h="16839" w:code="9"/>
          <w:pgMar w:top="2880" w:right="1440" w:bottom="851" w:left="1440" w:header="720" w:footer="358" w:gutter="0"/>
          <w:cols w:num="2" w:space="720"/>
          <w:docGrid w:linePitch="360"/>
        </w:sectPr>
      </w:pPr>
    </w:p>
    <w:p w:rsidR="00EF24C3" w:rsidRDefault="00EF24C3">
      <w:pPr>
        <w:spacing w:after="40"/>
        <w:rPr>
          <w:rFonts w:ascii="Calibri" w:hAnsi="Calibri"/>
          <w:sz w:val="20"/>
          <w:szCs w:val="20"/>
          <w:lang w:val="nl-NL"/>
        </w:rPr>
      </w:pPr>
      <w:r>
        <w:rPr>
          <w:rFonts w:ascii="Calibri" w:hAnsi="Calibri"/>
          <w:sz w:val="18"/>
          <w:szCs w:val="18"/>
          <w:lang w:val="nl-NL"/>
        </w:rPr>
        <w:tab/>
      </w:r>
      <w:r>
        <w:rPr>
          <w:rFonts w:ascii="Calibri" w:hAnsi="Calibri"/>
          <w:sz w:val="18"/>
          <w:szCs w:val="18"/>
          <w:lang w:val="nl-NL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  <w:lang w:val="nl-NL"/>
        </w:rPr>
        <w:instrText xml:space="preserve"> FORMTEXT </w:instrText>
      </w:r>
      <w:r>
        <w:rPr>
          <w:rFonts w:ascii="Calibri" w:hAnsi="Calibri"/>
          <w:sz w:val="18"/>
          <w:szCs w:val="18"/>
          <w:lang w:val="nl-NL"/>
        </w:rPr>
      </w:r>
      <w:r>
        <w:rPr>
          <w:rFonts w:ascii="Calibri" w:hAnsi="Calibri"/>
          <w:sz w:val="18"/>
          <w:szCs w:val="18"/>
          <w:lang w:val="nl-NL"/>
        </w:rPr>
        <w:fldChar w:fldCharType="separate"/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sz w:val="18"/>
          <w:szCs w:val="18"/>
          <w:lang w:val="nl-NL"/>
        </w:rPr>
        <w:t> </w:t>
      </w:r>
      <w:r>
        <w:rPr>
          <w:rFonts w:ascii="Calibri" w:hAnsi="Calibri"/>
          <w:sz w:val="18"/>
          <w:szCs w:val="18"/>
          <w:lang w:val="nl-NL"/>
        </w:rPr>
        <w:fldChar w:fldCharType="end"/>
      </w:r>
    </w:p>
    <w:sectPr w:rsidR="00EF24C3">
      <w:endnotePr>
        <w:numFmt w:val="decimal"/>
      </w:endnotePr>
      <w:type w:val="continuous"/>
      <w:pgSz w:w="11907" w:h="16839" w:code="9"/>
      <w:pgMar w:top="24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C3" w:rsidRDefault="00EF24C3">
      <w:r>
        <w:separator/>
      </w:r>
    </w:p>
  </w:endnote>
  <w:endnote w:type="continuationSeparator" w:id="0">
    <w:p w:rsidR="00EF24C3" w:rsidRDefault="00EF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ahoma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C3" w:rsidRDefault="00EF24C3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>
      <w:instrText xml:space="preserve"> PAGE </w:instrText>
    </w:r>
    <w:r>
      <w:fldChar w:fldCharType="separate"/>
    </w:r>
    <w:r w:rsidR="00B90A44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B90A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C3" w:rsidRDefault="00EF24C3">
      <w:r>
        <w:separator/>
      </w:r>
    </w:p>
  </w:footnote>
  <w:footnote w:type="continuationSeparator" w:id="0">
    <w:p w:rsidR="00EF24C3" w:rsidRDefault="00EF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90"/>
    </w:tblGrid>
    <w:tr w:rsidR="002A49CA" w:rsidRPr="002D53BE" w:rsidTr="00B90A44">
      <w:trPr>
        <w:trHeight w:val="635"/>
      </w:trPr>
      <w:tc>
        <w:tcPr>
          <w:tcW w:w="10490" w:type="dxa"/>
          <w:vMerge w:val="restart"/>
          <w:shd w:val="clear" w:color="auto" w:fill="auto"/>
          <w:vAlign w:val="center"/>
        </w:tcPr>
        <w:p w:rsidR="002A49CA" w:rsidRPr="006437EE" w:rsidRDefault="002A49CA" w:rsidP="00B90A44">
          <w:pPr>
            <w:tabs>
              <w:tab w:val="center" w:pos="4153"/>
              <w:tab w:val="right" w:pos="8306"/>
            </w:tabs>
            <w:rPr>
              <w:rFonts w:ascii="Arial" w:hAnsi="Arial"/>
              <w:b/>
              <w:sz w:val="22"/>
              <w:szCs w:val="22"/>
              <w:lang w:val="nl-NL" w:eastAsia="en-GB"/>
            </w:rPr>
          </w:pPr>
          <w:r>
            <w:rPr>
              <w:rFonts w:ascii="Arial" w:hAnsi="Arial"/>
              <w:b/>
              <w:sz w:val="22"/>
              <w:szCs w:val="22"/>
              <w:lang w:val="nl-NL" w:eastAsia="en-GB"/>
            </w:rPr>
            <w:t xml:space="preserve">KPNWE.WI.11.HSCO.007.T06 </w:t>
          </w:r>
          <w:r w:rsidRPr="006437EE">
            <w:rPr>
              <w:rFonts w:ascii="Arial" w:hAnsi="Arial"/>
              <w:b/>
              <w:sz w:val="22"/>
              <w:szCs w:val="22"/>
              <w:lang w:val="nl-NL" w:eastAsia="en-GB"/>
            </w:rPr>
            <w:t>Contractor Incident Report Template NL</w:t>
          </w:r>
        </w:p>
      </w:tc>
    </w:tr>
    <w:tr w:rsidR="002A49CA" w:rsidRPr="00F318F1" w:rsidTr="00B90A44">
      <w:trPr>
        <w:trHeight w:val="320"/>
      </w:trPr>
      <w:tc>
        <w:tcPr>
          <w:tcW w:w="10490" w:type="dxa"/>
          <w:vMerge/>
          <w:shd w:val="clear" w:color="auto" w:fill="auto"/>
          <w:vAlign w:val="center"/>
        </w:tcPr>
        <w:p w:rsidR="002A49CA" w:rsidRPr="00F318F1" w:rsidRDefault="002A49CA" w:rsidP="00EF24C3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b/>
              <w:sz w:val="22"/>
              <w:szCs w:val="22"/>
              <w:lang w:val="en-GB" w:eastAsia="en-GB"/>
            </w:rPr>
          </w:pPr>
        </w:p>
      </w:tc>
    </w:tr>
  </w:tbl>
  <w:p w:rsidR="002D53BE" w:rsidRPr="002D53BE" w:rsidRDefault="00B90A44" w:rsidP="002D53BE">
    <w:pPr>
      <w:pStyle w:val="06"/>
      <w:ind w:left="0"/>
      <w:jc w:val="left"/>
      <w:rPr>
        <w:rFonts w:ascii="Arial" w:hAnsi="Arial"/>
        <w:sz w:val="16"/>
        <w:szCs w:val="16"/>
      </w:rPr>
    </w:pPr>
    <w:r w:rsidRPr="004E5899">
      <w:rPr>
        <w:rFonts w:asciiTheme="minorHAnsi" w:hAnsiTheme="minorHAnsi"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1" layoutInCell="1" allowOverlap="1" wp14:anchorId="1A3F8FCC" wp14:editId="137C3331">
          <wp:simplePos x="0" y="0"/>
          <wp:positionH relativeFrom="page">
            <wp:posOffset>5645785</wp:posOffset>
          </wp:positionH>
          <wp:positionV relativeFrom="topMargin">
            <wp:posOffset>488950</wp:posOffset>
          </wp:positionV>
          <wp:extent cx="1349375" cy="574040"/>
          <wp:effectExtent l="0" t="0" r="3175" b="0"/>
          <wp:wrapNone/>
          <wp:docPr id="7" name="Picture 7" descr="LogoQ8 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Q8 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1A94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B6061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500B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F226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ECA3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FAA8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ECFE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F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43B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E4C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774E"/>
    <w:multiLevelType w:val="hybridMultilevel"/>
    <w:tmpl w:val="8F72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A5660"/>
    <w:multiLevelType w:val="hybridMultilevel"/>
    <w:tmpl w:val="ED5E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CB385D"/>
    <w:multiLevelType w:val="hybridMultilevel"/>
    <w:tmpl w:val="076AD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359F5"/>
    <w:multiLevelType w:val="hybridMultilevel"/>
    <w:tmpl w:val="AFC25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A0187"/>
    <w:multiLevelType w:val="hybridMultilevel"/>
    <w:tmpl w:val="AD80BDE2"/>
    <w:lvl w:ilvl="0" w:tplc="3BC42E52">
      <w:start w:val="1"/>
      <w:numFmt w:val="bullet"/>
      <w:pStyle w:val="06BULLETChar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31C4BA2">
      <w:start w:val="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8628E"/>
    <w:multiLevelType w:val="hybridMultilevel"/>
    <w:tmpl w:val="7EA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D3F"/>
    <w:multiLevelType w:val="hybridMultilevel"/>
    <w:tmpl w:val="AC10650A"/>
    <w:lvl w:ilvl="0" w:tplc="96B4047C">
      <w:start w:val="1"/>
      <w:numFmt w:val="bullet"/>
      <w:pStyle w:val="b8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6C0043"/>
    <w:multiLevelType w:val="hybridMultilevel"/>
    <w:tmpl w:val="6A20A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5601D6"/>
    <w:multiLevelType w:val="hybridMultilevel"/>
    <w:tmpl w:val="3012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53DFE"/>
    <w:multiLevelType w:val="hybridMultilevel"/>
    <w:tmpl w:val="EC52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1C9F"/>
    <w:multiLevelType w:val="hybridMultilevel"/>
    <w:tmpl w:val="883AA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14267"/>
    <w:multiLevelType w:val="hybridMultilevel"/>
    <w:tmpl w:val="3AB45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589"/>
    <w:multiLevelType w:val="hybridMultilevel"/>
    <w:tmpl w:val="323EE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B84DF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4F16406"/>
    <w:multiLevelType w:val="hybridMultilevel"/>
    <w:tmpl w:val="CFD83E8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D96CA002">
      <w:numFmt w:val="bullet"/>
      <w:lvlText w:val="-"/>
      <w:lvlJc w:val="left"/>
      <w:pPr>
        <w:tabs>
          <w:tab w:val="num" w:pos="3513"/>
        </w:tabs>
        <w:ind w:left="3513" w:hanging="360"/>
      </w:pPr>
      <w:rPr>
        <w:rFonts w:ascii="Andalus" w:eastAsia="Times New Roman" w:hAnsi="Andalus" w:cs="Andalu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89B7826"/>
    <w:multiLevelType w:val="hybridMultilevel"/>
    <w:tmpl w:val="04A80EE4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9479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7649B0"/>
    <w:multiLevelType w:val="hybridMultilevel"/>
    <w:tmpl w:val="617C37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E8F4E67"/>
    <w:multiLevelType w:val="hybridMultilevel"/>
    <w:tmpl w:val="320E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67304"/>
    <w:multiLevelType w:val="multilevel"/>
    <w:tmpl w:val="1776720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651A6FED"/>
    <w:multiLevelType w:val="hybridMultilevel"/>
    <w:tmpl w:val="32CC3E2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58C034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82A5D9B"/>
    <w:multiLevelType w:val="hybridMultilevel"/>
    <w:tmpl w:val="A610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6AB9"/>
    <w:multiLevelType w:val="hybridMultilevel"/>
    <w:tmpl w:val="30E4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B4F50"/>
    <w:multiLevelType w:val="hybridMultilevel"/>
    <w:tmpl w:val="C8B6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3E9"/>
    <w:multiLevelType w:val="hybridMultilevel"/>
    <w:tmpl w:val="E924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A27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C12CA1"/>
    <w:multiLevelType w:val="hybridMultilevel"/>
    <w:tmpl w:val="9F749D1C"/>
    <w:lvl w:ilvl="0" w:tplc="64EAC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7D4F40"/>
    <w:multiLevelType w:val="hybridMultilevel"/>
    <w:tmpl w:val="07522F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E958FA"/>
    <w:multiLevelType w:val="hybridMultilevel"/>
    <w:tmpl w:val="BECC28C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6"/>
  </w:num>
  <w:num w:numId="13">
    <w:abstractNumId w:val="35"/>
  </w:num>
  <w:num w:numId="14">
    <w:abstractNumId w:val="23"/>
  </w:num>
  <w:num w:numId="15">
    <w:abstractNumId w:val="36"/>
  </w:num>
  <w:num w:numId="16">
    <w:abstractNumId w:val="14"/>
  </w:num>
  <w:num w:numId="17">
    <w:abstractNumId w:val="16"/>
  </w:num>
  <w:num w:numId="18">
    <w:abstractNumId w:val="38"/>
  </w:num>
  <w:num w:numId="19">
    <w:abstractNumId w:val="25"/>
  </w:num>
  <w:num w:numId="20">
    <w:abstractNumId w:val="30"/>
  </w:num>
  <w:num w:numId="21">
    <w:abstractNumId w:val="24"/>
  </w:num>
  <w:num w:numId="22">
    <w:abstractNumId w:val="32"/>
  </w:num>
  <w:num w:numId="23">
    <w:abstractNumId w:val="31"/>
  </w:num>
  <w:num w:numId="24">
    <w:abstractNumId w:val="12"/>
  </w:num>
  <w:num w:numId="25">
    <w:abstractNumId w:val="20"/>
  </w:num>
  <w:num w:numId="26">
    <w:abstractNumId w:val="33"/>
  </w:num>
  <w:num w:numId="27">
    <w:abstractNumId w:val="13"/>
  </w:num>
  <w:num w:numId="28">
    <w:abstractNumId w:val="17"/>
  </w:num>
  <w:num w:numId="29">
    <w:abstractNumId w:val="34"/>
  </w:num>
  <w:num w:numId="30">
    <w:abstractNumId w:val="22"/>
  </w:num>
  <w:num w:numId="31">
    <w:abstractNumId w:val="15"/>
  </w:num>
  <w:num w:numId="32">
    <w:abstractNumId w:val="18"/>
  </w:num>
  <w:num w:numId="33">
    <w:abstractNumId w:val="21"/>
  </w:num>
  <w:num w:numId="34">
    <w:abstractNumId w:val="19"/>
  </w:num>
  <w:num w:numId="35">
    <w:abstractNumId w:val="10"/>
  </w:num>
  <w:num w:numId="36">
    <w:abstractNumId w:val="28"/>
  </w:num>
  <w:num w:numId="37">
    <w:abstractNumId w:val="29"/>
  </w:num>
  <w:num w:numId="38">
    <w:abstractNumId w:val="37"/>
  </w:num>
  <w:num w:numId="39">
    <w:abstractNumId w:val="11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36"/>
    <w:rsid w:val="000F2EDC"/>
    <w:rsid w:val="00137036"/>
    <w:rsid w:val="00201018"/>
    <w:rsid w:val="002A49CA"/>
    <w:rsid w:val="002D53BE"/>
    <w:rsid w:val="006437EE"/>
    <w:rsid w:val="00A17C7E"/>
    <w:rsid w:val="00B90A44"/>
    <w:rsid w:val="00E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04E7FE5D-5AA7-4FCA-A0EB-1D3CB1E4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BodyText"/>
    <w:next w:val="BodyText"/>
    <w:link w:val="Heading1Char"/>
    <w:qFormat/>
    <w:pPr>
      <w:keepNext/>
      <w:numPr>
        <w:numId w:val="11"/>
      </w:numPr>
      <w:spacing w:before="360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BodyText"/>
    <w:next w:val="BodyText"/>
    <w:qFormat/>
    <w:pPr>
      <w:keepNext/>
      <w:numPr>
        <w:ilvl w:val="1"/>
        <w:numId w:val="11"/>
      </w:numPr>
      <w:tabs>
        <w:tab w:val="left" w:pos="576"/>
      </w:tabs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BodyText"/>
    <w:next w:val="BodyText"/>
    <w:qFormat/>
    <w:pPr>
      <w:keepNext/>
      <w:numPr>
        <w:ilvl w:val="2"/>
        <w:numId w:val="11"/>
      </w:numPr>
      <w:outlineLvl w:val="2"/>
    </w:pPr>
    <w:rPr>
      <w:rFonts w:ascii="Arial Bold" w:hAnsi="Arial Bold" w:cs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rFonts w:ascii="Arial Bold" w:hAnsi="Arial Bold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BodyText"/>
    <w:link w:val="HeaderChar"/>
    <w:pPr>
      <w:tabs>
        <w:tab w:val="center" w:pos="4320"/>
        <w:tab w:val="right" w:pos="8640"/>
      </w:tabs>
      <w:spacing w:line="360" w:lineRule="exact"/>
      <w:jc w:val="center"/>
    </w:pPr>
    <w:rPr>
      <w:b/>
      <w:sz w:val="32"/>
    </w:rPr>
  </w:style>
  <w:style w:type="paragraph" w:styleId="Footer">
    <w:name w:val="footer"/>
    <w:basedOn w:val="BodyText"/>
    <w:link w:val="FooterChar"/>
    <w:uiPriority w:val="99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right" w:pos="9360"/>
      </w:tabs>
      <w:spacing w:line="240" w:lineRule="auto"/>
      <w:jc w:val="center"/>
    </w:pPr>
    <w:rPr>
      <w:sz w:val="16"/>
    </w:rPr>
  </w:style>
  <w:style w:type="paragraph" w:styleId="BodyText">
    <w:name w:val="Body Text"/>
    <w:basedOn w:val="Normal"/>
    <w:pPr>
      <w:spacing w:after="120" w:line="300" w:lineRule="exact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NoList"/>
    <w:semiHidden/>
    <w:pPr>
      <w:numPr>
        <w:numId w:val="12"/>
      </w:numPr>
    </w:pPr>
  </w:style>
  <w:style w:type="numbering" w:styleId="1ai">
    <w:name w:val="Outline List 1"/>
    <w:basedOn w:val="NoList"/>
    <w:semiHidden/>
    <w:pPr>
      <w:numPr>
        <w:numId w:val="13"/>
      </w:numPr>
    </w:pPr>
  </w:style>
  <w:style w:type="numbering" w:styleId="ArticleSection">
    <w:name w:val="Outline List 3"/>
    <w:basedOn w:val="NoList"/>
    <w:semiHidden/>
    <w:pPr>
      <w:numPr>
        <w:numId w:val="14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line="240" w:lineRule="auto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">
    <w:name w:val="List"/>
    <w:basedOn w:val="BodyText"/>
    <w:semiHidden/>
    <w:pPr>
      <w:ind w:left="720" w:hanging="360"/>
    </w:pPr>
  </w:style>
  <w:style w:type="paragraph" w:styleId="ListBullet">
    <w:name w:val="List Bullet"/>
    <w:basedOn w:val="BodyText"/>
    <w:pPr>
      <w:numPr>
        <w:numId w:val="1"/>
      </w:numPr>
      <w:ind w:left="720"/>
    </w:pPr>
  </w:style>
  <w:style w:type="paragraph" w:styleId="ListNumber">
    <w:name w:val="List Number"/>
    <w:basedOn w:val="BodyText"/>
    <w:pPr>
      <w:numPr>
        <w:numId w:val="6"/>
      </w:numPr>
      <w:ind w:left="720"/>
    </w:pPr>
  </w:style>
  <w:style w:type="table" w:customStyle="1" w:styleId="Table-admininfo">
    <w:name w:val="Table - admin info"/>
    <w:basedOn w:val="TableNormal"/>
    <w:rPr>
      <w:rFonts w:ascii="Arial" w:hAnsi="Arial"/>
      <w:sz w:val="18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band1Vert">
      <w:rPr>
        <w:b/>
      </w:rPr>
    </w:tblStylePr>
  </w:style>
  <w:style w:type="table" w:customStyle="1" w:styleId="Table-revisionlog">
    <w:name w:val="Table - revision log"/>
    <w:basedOn w:val="TableNormal"/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rPr>
        <w:b/>
      </w:rPr>
    </w:tblStylePr>
  </w:style>
  <w:style w:type="paragraph" w:customStyle="1" w:styleId="08">
    <w:name w:val="08"/>
    <w:basedOn w:val="Normal"/>
    <w:pPr>
      <w:ind w:left="1440"/>
      <w:jc w:val="both"/>
    </w:pPr>
    <w:rPr>
      <w:lang w:val="en-GB"/>
    </w:rPr>
  </w:style>
  <w:style w:type="character" w:styleId="Strong">
    <w:name w:val="Strong"/>
    <w:qFormat/>
    <w:rPr>
      <w:rFonts w:ascii="Arial Bold" w:hAnsi="Arial Bold"/>
      <w:b/>
      <w:bCs/>
      <w:sz w:val="22"/>
      <w:szCs w:val="22"/>
    </w:rPr>
  </w:style>
  <w:style w:type="paragraph" w:customStyle="1" w:styleId="06">
    <w:name w:val="06"/>
    <w:basedOn w:val="Normal"/>
    <w:link w:val="06Char1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5CharChar">
    <w:name w:val="05 Char Char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61">
    <w:name w:val="061"/>
    <w:basedOn w:val="Normal"/>
    <w:pPr>
      <w:tabs>
        <w:tab w:val="left" w:pos="567"/>
      </w:tabs>
      <w:ind w:left="567"/>
      <w:jc w:val="both"/>
    </w:pPr>
    <w:rPr>
      <w:lang w:val="en-GB"/>
    </w:rPr>
  </w:style>
  <w:style w:type="paragraph" w:customStyle="1" w:styleId="07VISIONCharChar">
    <w:name w:val="07 VISION Char Char"/>
    <w:basedOn w:val="Normal"/>
    <w:pPr>
      <w:tabs>
        <w:tab w:val="left" w:pos="567"/>
      </w:tabs>
      <w:ind w:left="567" w:firstLine="11"/>
      <w:jc w:val="both"/>
    </w:pPr>
    <w:rPr>
      <w:b/>
      <w:lang w:val="en-GB"/>
    </w:rPr>
  </w:style>
  <w:style w:type="paragraph" w:customStyle="1" w:styleId="06BULLETChar">
    <w:name w:val="06 BULLET Char"/>
    <w:basedOn w:val="061"/>
    <w:pPr>
      <w:numPr>
        <w:numId w:val="16"/>
      </w:numPr>
      <w:tabs>
        <w:tab w:val="clear" w:pos="567"/>
        <w:tab w:val="left" w:pos="990"/>
      </w:tabs>
    </w:pPr>
  </w:style>
  <w:style w:type="character" w:customStyle="1" w:styleId="08Char">
    <w:name w:val="08 Char"/>
    <w:rPr>
      <w:sz w:val="24"/>
      <w:szCs w:val="24"/>
      <w:lang w:val="en-GB" w:eastAsia="en-US" w:bidi="ar-SA"/>
    </w:rPr>
  </w:style>
  <w:style w:type="paragraph" w:customStyle="1" w:styleId="b8">
    <w:name w:val="b8"/>
    <w:basedOn w:val="08"/>
    <w:pPr>
      <w:numPr>
        <w:numId w:val="17"/>
      </w:numPr>
    </w:pPr>
  </w:style>
  <w:style w:type="paragraph" w:customStyle="1" w:styleId="HeaderStd">
    <w:name w:val="Header:Std#"/>
    <w:basedOn w:val="Normal"/>
    <w:pPr>
      <w:ind w:right="36"/>
      <w:jc w:val="right"/>
    </w:pPr>
    <w:rPr>
      <w:rFonts w:ascii="Arial" w:hAnsi="Arial"/>
      <w:b/>
      <w:sz w:val="32"/>
      <w:szCs w:val="20"/>
    </w:rPr>
  </w:style>
  <w:style w:type="paragraph" w:customStyle="1" w:styleId="01">
    <w:name w:val="01"/>
    <w:basedOn w:val="HeaderStd"/>
    <w:pPr>
      <w:jc w:val="center"/>
    </w:pPr>
  </w:style>
  <w:style w:type="paragraph" w:customStyle="1" w:styleId="05">
    <w:name w:val="05"/>
    <w:basedOn w:val="Heading1"/>
    <w:pPr>
      <w:numPr>
        <w:numId w:val="0"/>
      </w:numPr>
      <w:tabs>
        <w:tab w:val="left" w:pos="567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paragraph" w:customStyle="1" w:styleId="07VISION">
    <w:name w:val="07 VISION"/>
    <w:basedOn w:val="Normal"/>
    <w:pPr>
      <w:ind w:left="567"/>
      <w:jc w:val="both"/>
    </w:pPr>
    <w:rPr>
      <w:b/>
      <w:lang w:val="en-GB"/>
    </w:rPr>
  </w:style>
  <w:style w:type="paragraph" w:customStyle="1" w:styleId="06B123">
    <w:name w:val="06 B123"/>
    <w:basedOn w:val="06"/>
    <w:pPr>
      <w:tabs>
        <w:tab w:val="clear" w:pos="567"/>
        <w:tab w:val="left" w:pos="993"/>
        <w:tab w:val="num" w:pos="1430"/>
      </w:tabs>
      <w:ind w:left="1430" w:hanging="360"/>
    </w:pPr>
  </w:style>
  <w:style w:type="paragraph" w:customStyle="1" w:styleId="05Char">
    <w:name w:val="05 Char"/>
    <w:basedOn w:val="Heading1"/>
    <w:pPr>
      <w:numPr>
        <w:numId w:val="0"/>
      </w:numPr>
      <w:tabs>
        <w:tab w:val="left" w:pos="450"/>
      </w:tabs>
      <w:spacing w:before="0" w:after="0" w:line="240" w:lineRule="auto"/>
      <w:jc w:val="both"/>
    </w:pPr>
    <w:rPr>
      <w:rFonts w:ascii="Times New Roman" w:hAnsi="Times New Roman" w:cs="Times New Roman"/>
      <w:bCs w:val="0"/>
      <w:sz w:val="28"/>
      <w:szCs w:val="20"/>
      <w:lang w:val="en-GB"/>
    </w:rPr>
  </w:style>
  <w:style w:type="character" w:customStyle="1" w:styleId="CharChar">
    <w:name w:val="Char Char"/>
    <w:rPr>
      <w:b/>
      <w:noProof w:val="0"/>
      <w:sz w:val="22"/>
      <w:szCs w:val="22"/>
      <w:lang w:val="en-GB" w:eastAsia="en-US" w:bidi="ar-SA"/>
    </w:rPr>
  </w:style>
  <w:style w:type="character" w:customStyle="1" w:styleId="FooterChar">
    <w:name w:val="Footer Char"/>
    <w:link w:val="Footer"/>
    <w:uiPriority w:val="99"/>
    <w:rPr>
      <w:rFonts w:ascii="Arial" w:hAnsi="Arial"/>
      <w:sz w:val="16"/>
      <w:szCs w:val="24"/>
    </w:rPr>
  </w:style>
  <w:style w:type="paragraph" w:customStyle="1" w:styleId="Normal2">
    <w:name w:val="Normal2"/>
    <w:basedOn w:val="Normal"/>
    <w:pPr>
      <w:overflowPunct w:val="0"/>
      <w:autoSpaceDE w:val="0"/>
      <w:autoSpaceDN w:val="0"/>
      <w:adjustRightInd w:val="0"/>
      <w:ind w:firstLine="567"/>
      <w:jc w:val="both"/>
    </w:pPr>
    <w:rPr>
      <w:rFonts w:ascii="Frutiger" w:hAnsi="Frutiger"/>
      <w:sz w:val="22"/>
      <w:szCs w:val="20"/>
      <w:lang w:val="en-GB"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sz w:val="24"/>
      <w:szCs w:val="32"/>
    </w:rPr>
  </w:style>
  <w:style w:type="character" w:customStyle="1" w:styleId="06Char1">
    <w:name w:val="06 Char1"/>
    <w:link w:val="06"/>
    <w:rPr>
      <w:sz w:val="24"/>
      <w:szCs w:val="24"/>
      <w:lang w:val="en-GB"/>
    </w:rPr>
  </w:style>
  <w:style w:type="character" w:customStyle="1" w:styleId="HeaderChar">
    <w:name w:val="Header Char"/>
    <w:link w:val="Header"/>
    <w:rPr>
      <w:rFonts w:ascii="Arial" w:hAnsi="Arial"/>
      <w:b/>
      <w:sz w:val="32"/>
      <w:szCs w:val="24"/>
    </w:rPr>
  </w:style>
  <w:style w:type="character" w:customStyle="1" w:styleId="PlaceholderText1">
    <w:name w:val="Placeholder Text1"/>
    <w:uiPriority w:val="99"/>
    <w:semiHidden/>
    <w:rPr>
      <w:color w:val="808080"/>
    </w:rPr>
  </w:style>
  <w:style w:type="paragraph" w:customStyle="1" w:styleId="body-text">
    <w:name w:val="body-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PI\526-001_European%20subsidiaries%20SHEMS\Phase%20I\Krista's%20work\Emergency%20Preparedness%20Stand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 Preparedness Standards</Template>
  <TotalTime>7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Revised Incident Investigation guidelines</vt:lpstr>
      <vt:lpstr>Revised Incident Investigation guidelines</vt:lpstr>
    </vt:vector>
  </TitlesOfParts>
  <Manager>Communications</Manager>
  <Company>OASIS Environmental, Inc.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Incident Investigation guidelines</dc:title>
  <dc:creator>Nick Schnee</dc:creator>
  <cp:lastModifiedBy>An Cornelis</cp:lastModifiedBy>
  <cp:revision>7</cp:revision>
  <cp:lastPrinted>2010-12-29T12:59:00Z</cp:lastPrinted>
  <dcterms:created xsi:type="dcterms:W3CDTF">2012-01-20T14:08:00Z</dcterms:created>
  <dcterms:modified xsi:type="dcterms:W3CDTF">2018-02-05T13:00:00Z</dcterms:modified>
</cp:coreProperties>
</file>