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9A9FF" w14:textId="77777777" w:rsidR="00240ED3" w:rsidRPr="00240ED3" w:rsidRDefault="00240ED3">
      <w:pPr>
        <w:pStyle w:val="TOCHeading"/>
        <w:rPr>
          <w:color w:val="auto"/>
          <w:lang w:val="de-DE"/>
        </w:rPr>
      </w:pPr>
      <w:bookmarkStart w:id="1" w:name="_GoBack"/>
      <w:bookmarkEnd w:id="1"/>
      <w:r w:rsidRPr="00240ED3">
        <w:rPr>
          <w:color w:val="auto"/>
          <w:lang w:val="de-DE"/>
        </w:rPr>
        <w:t>Inhalt</w:t>
      </w:r>
    </w:p>
    <w:p w14:paraId="0249AA00" w14:textId="77777777" w:rsidR="00240ED3" w:rsidRPr="00240ED3" w:rsidRDefault="00240ED3" w:rsidP="00240ED3">
      <w:pPr>
        <w:rPr>
          <w:lang w:val="de-DE" w:eastAsia="ja-JP"/>
        </w:rPr>
      </w:pPr>
    </w:p>
    <w:p w14:paraId="0249AA01" w14:textId="77777777" w:rsidR="00240ED3" w:rsidRPr="00240ED3" w:rsidRDefault="00240ED3">
      <w:pPr>
        <w:pStyle w:val="TOC1"/>
        <w:tabs>
          <w:tab w:val="left" w:pos="440"/>
          <w:tab w:val="right" w:leader="dot" w:pos="9418"/>
        </w:tabs>
        <w:rPr>
          <w:rFonts w:ascii="Calibri" w:hAnsi="Calibri"/>
          <w:b w:val="0"/>
          <w:noProof/>
          <w:sz w:val="22"/>
          <w:lang w:val="de-DE" w:eastAsia="nl-NL"/>
        </w:rPr>
      </w:pPr>
      <w:r w:rsidRPr="00240ED3">
        <w:rPr>
          <w:lang w:val="de-DE"/>
        </w:rPr>
        <w:fldChar w:fldCharType="begin"/>
      </w:r>
      <w:r w:rsidRPr="00240ED3">
        <w:rPr>
          <w:lang w:val="de-DE"/>
        </w:rPr>
        <w:instrText xml:space="preserve"> TOC \o "1-3" \h \z \u </w:instrText>
      </w:r>
      <w:r w:rsidRPr="00240ED3">
        <w:rPr>
          <w:lang w:val="de-DE"/>
        </w:rPr>
        <w:fldChar w:fldCharType="separate"/>
      </w:r>
      <w:hyperlink w:anchor="_Toc317774751" w:history="1">
        <w:r w:rsidRPr="00240ED3">
          <w:rPr>
            <w:rStyle w:val="Hyperlink"/>
            <w:noProof/>
            <w:lang w:val="de-DE"/>
          </w:rPr>
          <w:t>1.</w:t>
        </w:r>
        <w:r w:rsidRPr="00240ED3">
          <w:rPr>
            <w:rFonts w:ascii="Calibri" w:hAnsi="Calibri"/>
            <w:b w:val="0"/>
            <w:noProof/>
            <w:sz w:val="22"/>
            <w:lang w:val="de-DE" w:eastAsia="nl-NL"/>
          </w:rPr>
          <w:tab/>
        </w:r>
        <w:r w:rsidRPr="00240ED3">
          <w:rPr>
            <w:rStyle w:val="Hyperlink"/>
            <w:noProof/>
            <w:lang w:val="de-DE"/>
          </w:rPr>
          <w:t>Zweck</w:t>
        </w:r>
        <w:r w:rsidRPr="00240ED3">
          <w:rPr>
            <w:noProof/>
            <w:webHidden/>
            <w:lang w:val="de-DE"/>
          </w:rPr>
          <w:tab/>
        </w:r>
        <w:r w:rsidRPr="00240ED3">
          <w:rPr>
            <w:noProof/>
            <w:webHidden/>
            <w:lang w:val="de-DE"/>
          </w:rPr>
          <w:fldChar w:fldCharType="begin"/>
        </w:r>
        <w:r w:rsidRPr="00240ED3">
          <w:rPr>
            <w:noProof/>
            <w:webHidden/>
            <w:lang w:val="de-DE"/>
          </w:rPr>
          <w:instrText xml:space="preserve"> PAGEREF _Toc317774751 \h </w:instrText>
        </w:r>
        <w:r w:rsidRPr="00240ED3">
          <w:rPr>
            <w:noProof/>
            <w:webHidden/>
            <w:lang w:val="de-DE"/>
          </w:rPr>
        </w:r>
        <w:r w:rsidRPr="00240ED3">
          <w:rPr>
            <w:noProof/>
            <w:webHidden/>
            <w:lang w:val="de-DE"/>
          </w:rPr>
          <w:fldChar w:fldCharType="separate"/>
        </w:r>
        <w:r w:rsidRPr="00240ED3">
          <w:rPr>
            <w:noProof/>
            <w:webHidden/>
            <w:lang w:val="de-DE"/>
          </w:rPr>
          <w:t>1</w:t>
        </w:r>
        <w:r w:rsidRPr="00240ED3">
          <w:rPr>
            <w:noProof/>
            <w:webHidden/>
            <w:lang w:val="de-DE"/>
          </w:rPr>
          <w:fldChar w:fldCharType="end"/>
        </w:r>
      </w:hyperlink>
    </w:p>
    <w:p w14:paraId="0249AA02" w14:textId="77777777" w:rsidR="00240ED3" w:rsidRPr="00240ED3" w:rsidRDefault="00060752">
      <w:pPr>
        <w:pStyle w:val="TOC1"/>
        <w:tabs>
          <w:tab w:val="left" w:pos="440"/>
          <w:tab w:val="right" w:leader="dot" w:pos="9418"/>
        </w:tabs>
        <w:rPr>
          <w:rFonts w:ascii="Calibri" w:hAnsi="Calibri"/>
          <w:b w:val="0"/>
          <w:noProof/>
          <w:sz w:val="22"/>
          <w:lang w:val="de-DE" w:eastAsia="nl-NL"/>
        </w:rPr>
      </w:pPr>
      <w:hyperlink w:anchor="_Toc317774752" w:history="1">
        <w:r w:rsidR="00240ED3" w:rsidRPr="00240ED3">
          <w:rPr>
            <w:rStyle w:val="Hyperlink"/>
            <w:noProof/>
            <w:lang w:val="de-DE"/>
          </w:rPr>
          <w:t>2.</w:t>
        </w:r>
        <w:r w:rsidR="00240ED3" w:rsidRPr="00240ED3">
          <w:rPr>
            <w:rFonts w:ascii="Calibri" w:hAnsi="Calibri"/>
            <w:b w:val="0"/>
            <w:noProof/>
            <w:sz w:val="22"/>
            <w:lang w:val="de-DE" w:eastAsia="nl-NL"/>
          </w:rPr>
          <w:tab/>
        </w:r>
        <w:r w:rsidR="00240ED3" w:rsidRPr="00240ED3">
          <w:rPr>
            <w:rStyle w:val="Hyperlink"/>
            <w:noProof/>
            <w:lang w:val="de-DE"/>
          </w:rPr>
          <w:t>Scope</w:t>
        </w:r>
        <w:r w:rsidR="00240ED3" w:rsidRPr="00240ED3">
          <w:rPr>
            <w:noProof/>
            <w:webHidden/>
            <w:lang w:val="de-DE"/>
          </w:rPr>
          <w:tab/>
        </w:r>
        <w:r w:rsidR="00240ED3" w:rsidRPr="00240ED3">
          <w:rPr>
            <w:noProof/>
            <w:webHidden/>
            <w:lang w:val="de-DE"/>
          </w:rPr>
          <w:fldChar w:fldCharType="begin"/>
        </w:r>
        <w:r w:rsidR="00240ED3" w:rsidRPr="00240ED3">
          <w:rPr>
            <w:noProof/>
            <w:webHidden/>
            <w:lang w:val="de-DE"/>
          </w:rPr>
          <w:instrText xml:space="preserve"> PAGEREF _Toc317774752 \h </w:instrText>
        </w:r>
        <w:r w:rsidR="00240ED3" w:rsidRPr="00240ED3">
          <w:rPr>
            <w:noProof/>
            <w:webHidden/>
            <w:lang w:val="de-DE"/>
          </w:rPr>
        </w:r>
        <w:r w:rsidR="00240ED3" w:rsidRPr="00240ED3">
          <w:rPr>
            <w:noProof/>
            <w:webHidden/>
            <w:lang w:val="de-DE"/>
          </w:rPr>
          <w:fldChar w:fldCharType="separate"/>
        </w:r>
        <w:r w:rsidR="00240ED3" w:rsidRPr="00240ED3">
          <w:rPr>
            <w:noProof/>
            <w:webHidden/>
            <w:lang w:val="de-DE"/>
          </w:rPr>
          <w:t>1</w:t>
        </w:r>
        <w:r w:rsidR="00240ED3" w:rsidRPr="00240ED3">
          <w:rPr>
            <w:noProof/>
            <w:webHidden/>
            <w:lang w:val="de-DE"/>
          </w:rPr>
          <w:fldChar w:fldCharType="end"/>
        </w:r>
      </w:hyperlink>
    </w:p>
    <w:p w14:paraId="0249AA03" w14:textId="77777777" w:rsidR="00240ED3" w:rsidRPr="00240ED3" w:rsidRDefault="00060752">
      <w:pPr>
        <w:pStyle w:val="TOC1"/>
        <w:tabs>
          <w:tab w:val="left" w:pos="440"/>
          <w:tab w:val="right" w:leader="dot" w:pos="9418"/>
        </w:tabs>
        <w:rPr>
          <w:rFonts w:ascii="Calibri" w:hAnsi="Calibri"/>
          <w:b w:val="0"/>
          <w:noProof/>
          <w:sz w:val="22"/>
          <w:lang w:val="de-DE" w:eastAsia="nl-NL"/>
        </w:rPr>
      </w:pPr>
      <w:hyperlink w:anchor="_Toc317774753" w:history="1">
        <w:r w:rsidR="00240ED3" w:rsidRPr="00240ED3">
          <w:rPr>
            <w:rStyle w:val="Hyperlink"/>
            <w:noProof/>
            <w:lang w:val="de-DE"/>
          </w:rPr>
          <w:t>3.</w:t>
        </w:r>
        <w:r w:rsidR="00240ED3" w:rsidRPr="00240ED3">
          <w:rPr>
            <w:rFonts w:ascii="Calibri" w:hAnsi="Calibri"/>
            <w:b w:val="0"/>
            <w:noProof/>
            <w:sz w:val="22"/>
            <w:lang w:val="de-DE" w:eastAsia="nl-NL"/>
          </w:rPr>
          <w:tab/>
        </w:r>
        <w:r w:rsidR="00240ED3" w:rsidRPr="00240ED3">
          <w:rPr>
            <w:rStyle w:val="Hyperlink"/>
            <w:noProof/>
            <w:lang w:val="de-DE"/>
          </w:rPr>
          <w:t>Definitionen und Abkürzungen</w:t>
        </w:r>
        <w:r w:rsidR="00240ED3" w:rsidRPr="00240ED3">
          <w:rPr>
            <w:noProof/>
            <w:webHidden/>
            <w:lang w:val="de-DE"/>
          </w:rPr>
          <w:tab/>
        </w:r>
        <w:r w:rsidR="00240ED3" w:rsidRPr="00240ED3">
          <w:rPr>
            <w:noProof/>
            <w:webHidden/>
            <w:lang w:val="de-DE"/>
          </w:rPr>
          <w:fldChar w:fldCharType="begin"/>
        </w:r>
        <w:r w:rsidR="00240ED3" w:rsidRPr="00240ED3">
          <w:rPr>
            <w:noProof/>
            <w:webHidden/>
            <w:lang w:val="de-DE"/>
          </w:rPr>
          <w:instrText xml:space="preserve"> PAGEREF _Toc317774753 \h </w:instrText>
        </w:r>
        <w:r w:rsidR="00240ED3" w:rsidRPr="00240ED3">
          <w:rPr>
            <w:noProof/>
            <w:webHidden/>
            <w:lang w:val="de-DE"/>
          </w:rPr>
        </w:r>
        <w:r w:rsidR="00240ED3" w:rsidRPr="00240ED3">
          <w:rPr>
            <w:noProof/>
            <w:webHidden/>
            <w:lang w:val="de-DE"/>
          </w:rPr>
          <w:fldChar w:fldCharType="separate"/>
        </w:r>
        <w:r w:rsidR="00240ED3" w:rsidRPr="00240ED3">
          <w:rPr>
            <w:noProof/>
            <w:webHidden/>
            <w:lang w:val="de-DE"/>
          </w:rPr>
          <w:t>1</w:t>
        </w:r>
        <w:r w:rsidR="00240ED3" w:rsidRPr="00240ED3">
          <w:rPr>
            <w:noProof/>
            <w:webHidden/>
            <w:lang w:val="de-DE"/>
          </w:rPr>
          <w:fldChar w:fldCharType="end"/>
        </w:r>
      </w:hyperlink>
    </w:p>
    <w:p w14:paraId="0249AA04" w14:textId="77777777" w:rsidR="00240ED3" w:rsidRPr="00240ED3" w:rsidRDefault="00060752">
      <w:pPr>
        <w:pStyle w:val="TOC1"/>
        <w:tabs>
          <w:tab w:val="left" w:pos="440"/>
          <w:tab w:val="right" w:leader="dot" w:pos="9418"/>
        </w:tabs>
        <w:rPr>
          <w:rFonts w:ascii="Calibri" w:hAnsi="Calibri"/>
          <w:b w:val="0"/>
          <w:noProof/>
          <w:sz w:val="22"/>
          <w:lang w:val="de-DE" w:eastAsia="nl-NL"/>
        </w:rPr>
      </w:pPr>
      <w:hyperlink w:anchor="_Toc317774754" w:history="1">
        <w:r w:rsidR="00240ED3" w:rsidRPr="00240ED3">
          <w:rPr>
            <w:rStyle w:val="Hyperlink"/>
            <w:noProof/>
            <w:lang w:val="de-DE"/>
          </w:rPr>
          <w:t>4.</w:t>
        </w:r>
        <w:r w:rsidR="00240ED3" w:rsidRPr="00240ED3">
          <w:rPr>
            <w:rFonts w:ascii="Calibri" w:hAnsi="Calibri"/>
            <w:b w:val="0"/>
            <w:noProof/>
            <w:sz w:val="22"/>
            <w:lang w:val="de-DE" w:eastAsia="nl-NL"/>
          </w:rPr>
          <w:tab/>
        </w:r>
        <w:r w:rsidR="00240ED3" w:rsidRPr="00240ED3">
          <w:rPr>
            <w:rStyle w:val="Hyperlink"/>
            <w:noProof/>
            <w:lang w:val="de-DE"/>
          </w:rPr>
          <w:t>Arbeitsverfahren</w:t>
        </w:r>
        <w:r w:rsidR="00240ED3" w:rsidRPr="00240ED3">
          <w:rPr>
            <w:noProof/>
            <w:webHidden/>
            <w:lang w:val="de-DE"/>
          </w:rPr>
          <w:tab/>
        </w:r>
        <w:r w:rsidR="00240ED3" w:rsidRPr="00240ED3">
          <w:rPr>
            <w:noProof/>
            <w:webHidden/>
            <w:lang w:val="de-DE"/>
          </w:rPr>
          <w:fldChar w:fldCharType="begin"/>
        </w:r>
        <w:r w:rsidR="00240ED3" w:rsidRPr="00240ED3">
          <w:rPr>
            <w:noProof/>
            <w:webHidden/>
            <w:lang w:val="de-DE"/>
          </w:rPr>
          <w:instrText xml:space="preserve"> PAGEREF _Toc317774754 \h </w:instrText>
        </w:r>
        <w:r w:rsidR="00240ED3" w:rsidRPr="00240ED3">
          <w:rPr>
            <w:noProof/>
            <w:webHidden/>
            <w:lang w:val="de-DE"/>
          </w:rPr>
        </w:r>
        <w:r w:rsidR="00240ED3" w:rsidRPr="00240ED3">
          <w:rPr>
            <w:noProof/>
            <w:webHidden/>
            <w:lang w:val="de-DE"/>
          </w:rPr>
          <w:fldChar w:fldCharType="separate"/>
        </w:r>
        <w:r w:rsidR="00240ED3" w:rsidRPr="00240ED3">
          <w:rPr>
            <w:noProof/>
            <w:webHidden/>
            <w:lang w:val="de-DE"/>
          </w:rPr>
          <w:t>3</w:t>
        </w:r>
        <w:r w:rsidR="00240ED3" w:rsidRPr="00240ED3">
          <w:rPr>
            <w:noProof/>
            <w:webHidden/>
            <w:lang w:val="de-DE"/>
          </w:rPr>
          <w:fldChar w:fldCharType="end"/>
        </w:r>
      </w:hyperlink>
    </w:p>
    <w:p w14:paraId="0249AA05" w14:textId="77777777" w:rsidR="00240ED3" w:rsidRPr="00240ED3" w:rsidRDefault="00060752">
      <w:pPr>
        <w:pStyle w:val="TOC1"/>
        <w:tabs>
          <w:tab w:val="left" w:pos="440"/>
          <w:tab w:val="right" w:leader="dot" w:pos="9418"/>
        </w:tabs>
        <w:rPr>
          <w:rFonts w:ascii="Calibri" w:hAnsi="Calibri"/>
          <w:b w:val="0"/>
          <w:noProof/>
          <w:sz w:val="22"/>
          <w:lang w:val="de-DE" w:eastAsia="nl-NL"/>
        </w:rPr>
      </w:pPr>
      <w:hyperlink w:anchor="_Toc317774755" w:history="1">
        <w:r w:rsidR="00240ED3" w:rsidRPr="00240ED3">
          <w:rPr>
            <w:rStyle w:val="Hyperlink"/>
            <w:noProof/>
            <w:lang w:val="de-DE"/>
          </w:rPr>
          <w:t>5.</w:t>
        </w:r>
        <w:r w:rsidR="00240ED3" w:rsidRPr="00240ED3">
          <w:rPr>
            <w:rFonts w:ascii="Calibri" w:hAnsi="Calibri"/>
            <w:b w:val="0"/>
            <w:noProof/>
            <w:sz w:val="22"/>
            <w:lang w:val="de-DE" w:eastAsia="nl-NL"/>
          </w:rPr>
          <w:tab/>
        </w:r>
        <w:r w:rsidR="00240ED3" w:rsidRPr="00240ED3">
          <w:rPr>
            <w:rStyle w:val="Hyperlink"/>
            <w:noProof/>
            <w:lang w:val="de-DE"/>
          </w:rPr>
          <w:t>Zusätzliche Einkaufsbedingungen</w:t>
        </w:r>
        <w:r w:rsidR="00240ED3" w:rsidRPr="00240ED3">
          <w:rPr>
            <w:noProof/>
            <w:webHidden/>
            <w:lang w:val="de-DE"/>
          </w:rPr>
          <w:tab/>
        </w:r>
        <w:r w:rsidR="00240ED3" w:rsidRPr="00240ED3">
          <w:rPr>
            <w:noProof/>
            <w:webHidden/>
            <w:lang w:val="de-DE"/>
          </w:rPr>
          <w:fldChar w:fldCharType="begin"/>
        </w:r>
        <w:r w:rsidR="00240ED3" w:rsidRPr="00240ED3">
          <w:rPr>
            <w:noProof/>
            <w:webHidden/>
            <w:lang w:val="de-DE"/>
          </w:rPr>
          <w:instrText xml:space="preserve"> PAGEREF _Toc317774755 \h </w:instrText>
        </w:r>
        <w:r w:rsidR="00240ED3" w:rsidRPr="00240ED3">
          <w:rPr>
            <w:noProof/>
            <w:webHidden/>
            <w:lang w:val="de-DE"/>
          </w:rPr>
        </w:r>
        <w:r w:rsidR="00240ED3" w:rsidRPr="00240ED3">
          <w:rPr>
            <w:noProof/>
            <w:webHidden/>
            <w:lang w:val="de-DE"/>
          </w:rPr>
          <w:fldChar w:fldCharType="separate"/>
        </w:r>
        <w:r w:rsidR="00240ED3" w:rsidRPr="00240ED3">
          <w:rPr>
            <w:noProof/>
            <w:webHidden/>
            <w:lang w:val="de-DE"/>
          </w:rPr>
          <w:t>3</w:t>
        </w:r>
        <w:r w:rsidR="00240ED3" w:rsidRPr="00240ED3">
          <w:rPr>
            <w:noProof/>
            <w:webHidden/>
            <w:lang w:val="de-DE"/>
          </w:rPr>
          <w:fldChar w:fldCharType="end"/>
        </w:r>
      </w:hyperlink>
    </w:p>
    <w:p w14:paraId="0249AA06" w14:textId="77777777" w:rsidR="00240ED3" w:rsidRPr="00240ED3" w:rsidRDefault="00060752">
      <w:pPr>
        <w:pStyle w:val="TOC2"/>
        <w:tabs>
          <w:tab w:val="right" w:leader="dot" w:pos="9418"/>
        </w:tabs>
        <w:rPr>
          <w:rFonts w:ascii="Calibri" w:hAnsi="Calibri"/>
          <w:noProof/>
          <w:sz w:val="22"/>
          <w:lang w:val="de-DE" w:eastAsia="nl-NL"/>
        </w:rPr>
      </w:pPr>
      <w:hyperlink w:anchor="_Toc317774756" w:history="1">
        <w:r w:rsidR="00240ED3" w:rsidRPr="00240ED3">
          <w:rPr>
            <w:rStyle w:val="Hyperlink"/>
            <w:noProof/>
            <w:lang w:val="de-DE"/>
          </w:rPr>
          <w:t>5a Maschinen</w:t>
        </w:r>
        <w:r w:rsidR="00240ED3" w:rsidRPr="00240ED3">
          <w:rPr>
            <w:noProof/>
            <w:webHidden/>
            <w:lang w:val="de-DE"/>
          </w:rPr>
          <w:tab/>
        </w:r>
        <w:r w:rsidR="00240ED3" w:rsidRPr="00240ED3">
          <w:rPr>
            <w:noProof/>
            <w:webHidden/>
            <w:lang w:val="de-DE"/>
          </w:rPr>
          <w:fldChar w:fldCharType="begin"/>
        </w:r>
        <w:r w:rsidR="00240ED3" w:rsidRPr="00240ED3">
          <w:rPr>
            <w:noProof/>
            <w:webHidden/>
            <w:lang w:val="de-DE"/>
          </w:rPr>
          <w:instrText xml:space="preserve"> PAGEREF _Toc317774756 \h </w:instrText>
        </w:r>
        <w:r w:rsidR="00240ED3" w:rsidRPr="00240ED3">
          <w:rPr>
            <w:noProof/>
            <w:webHidden/>
            <w:lang w:val="de-DE"/>
          </w:rPr>
        </w:r>
        <w:r w:rsidR="00240ED3" w:rsidRPr="00240ED3">
          <w:rPr>
            <w:noProof/>
            <w:webHidden/>
            <w:lang w:val="de-DE"/>
          </w:rPr>
          <w:fldChar w:fldCharType="separate"/>
        </w:r>
        <w:r w:rsidR="00240ED3" w:rsidRPr="00240ED3">
          <w:rPr>
            <w:noProof/>
            <w:webHidden/>
            <w:lang w:val="de-DE"/>
          </w:rPr>
          <w:t>4</w:t>
        </w:r>
        <w:r w:rsidR="00240ED3" w:rsidRPr="00240ED3">
          <w:rPr>
            <w:noProof/>
            <w:webHidden/>
            <w:lang w:val="de-DE"/>
          </w:rPr>
          <w:fldChar w:fldCharType="end"/>
        </w:r>
      </w:hyperlink>
    </w:p>
    <w:p w14:paraId="0249AA07" w14:textId="77777777" w:rsidR="00240ED3" w:rsidRPr="00240ED3" w:rsidRDefault="00060752">
      <w:pPr>
        <w:pStyle w:val="TOC2"/>
        <w:tabs>
          <w:tab w:val="right" w:leader="dot" w:pos="9418"/>
        </w:tabs>
        <w:rPr>
          <w:rFonts w:ascii="Calibri" w:hAnsi="Calibri"/>
          <w:noProof/>
          <w:sz w:val="22"/>
          <w:lang w:val="de-DE" w:eastAsia="nl-NL"/>
        </w:rPr>
      </w:pPr>
      <w:hyperlink w:anchor="_Toc317774757" w:history="1">
        <w:r w:rsidR="00240ED3" w:rsidRPr="00240ED3">
          <w:rPr>
            <w:rStyle w:val="Hyperlink"/>
            <w:noProof/>
            <w:lang w:val="de-DE"/>
          </w:rPr>
          <w:t>5b Handgeräte</w:t>
        </w:r>
        <w:r w:rsidR="00240ED3" w:rsidRPr="00240ED3">
          <w:rPr>
            <w:noProof/>
            <w:webHidden/>
            <w:lang w:val="de-DE"/>
          </w:rPr>
          <w:tab/>
        </w:r>
        <w:r w:rsidR="00240ED3" w:rsidRPr="00240ED3">
          <w:rPr>
            <w:noProof/>
            <w:webHidden/>
            <w:lang w:val="de-DE"/>
          </w:rPr>
          <w:fldChar w:fldCharType="begin"/>
        </w:r>
        <w:r w:rsidR="00240ED3" w:rsidRPr="00240ED3">
          <w:rPr>
            <w:noProof/>
            <w:webHidden/>
            <w:lang w:val="de-DE"/>
          </w:rPr>
          <w:instrText xml:space="preserve"> PAGEREF _Toc317774757 \h </w:instrText>
        </w:r>
        <w:r w:rsidR="00240ED3" w:rsidRPr="00240ED3">
          <w:rPr>
            <w:noProof/>
            <w:webHidden/>
            <w:lang w:val="de-DE"/>
          </w:rPr>
        </w:r>
        <w:r w:rsidR="00240ED3" w:rsidRPr="00240ED3">
          <w:rPr>
            <w:noProof/>
            <w:webHidden/>
            <w:lang w:val="de-DE"/>
          </w:rPr>
          <w:fldChar w:fldCharType="separate"/>
        </w:r>
        <w:r w:rsidR="00240ED3" w:rsidRPr="00240ED3">
          <w:rPr>
            <w:noProof/>
            <w:webHidden/>
            <w:lang w:val="de-DE"/>
          </w:rPr>
          <w:t>6</w:t>
        </w:r>
        <w:r w:rsidR="00240ED3" w:rsidRPr="00240ED3">
          <w:rPr>
            <w:noProof/>
            <w:webHidden/>
            <w:lang w:val="de-DE"/>
          </w:rPr>
          <w:fldChar w:fldCharType="end"/>
        </w:r>
      </w:hyperlink>
    </w:p>
    <w:p w14:paraId="0249AA08" w14:textId="77777777" w:rsidR="00240ED3" w:rsidRPr="00240ED3" w:rsidRDefault="00060752">
      <w:pPr>
        <w:pStyle w:val="TOC2"/>
        <w:tabs>
          <w:tab w:val="right" w:leader="dot" w:pos="9418"/>
        </w:tabs>
        <w:rPr>
          <w:rFonts w:ascii="Calibri" w:hAnsi="Calibri"/>
          <w:noProof/>
          <w:sz w:val="22"/>
          <w:lang w:val="de-DE" w:eastAsia="nl-NL"/>
        </w:rPr>
      </w:pPr>
      <w:hyperlink w:anchor="_Toc317774758" w:history="1">
        <w:r w:rsidR="00240ED3" w:rsidRPr="00240ED3">
          <w:rPr>
            <w:rStyle w:val="Hyperlink"/>
            <w:noProof/>
            <w:lang w:val="de-DE"/>
          </w:rPr>
          <w:t>5c Schutzausrüstung</w:t>
        </w:r>
        <w:r w:rsidR="00240ED3" w:rsidRPr="00240ED3">
          <w:rPr>
            <w:noProof/>
            <w:webHidden/>
            <w:lang w:val="de-DE"/>
          </w:rPr>
          <w:tab/>
        </w:r>
        <w:r w:rsidR="00240ED3" w:rsidRPr="00240ED3">
          <w:rPr>
            <w:noProof/>
            <w:webHidden/>
            <w:lang w:val="de-DE"/>
          </w:rPr>
          <w:fldChar w:fldCharType="begin"/>
        </w:r>
        <w:r w:rsidR="00240ED3" w:rsidRPr="00240ED3">
          <w:rPr>
            <w:noProof/>
            <w:webHidden/>
            <w:lang w:val="de-DE"/>
          </w:rPr>
          <w:instrText xml:space="preserve"> PAGEREF _Toc317774758 \h </w:instrText>
        </w:r>
        <w:r w:rsidR="00240ED3" w:rsidRPr="00240ED3">
          <w:rPr>
            <w:noProof/>
            <w:webHidden/>
            <w:lang w:val="de-DE"/>
          </w:rPr>
        </w:r>
        <w:r w:rsidR="00240ED3" w:rsidRPr="00240ED3">
          <w:rPr>
            <w:noProof/>
            <w:webHidden/>
            <w:lang w:val="de-DE"/>
          </w:rPr>
          <w:fldChar w:fldCharType="separate"/>
        </w:r>
        <w:r w:rsidR="00240ED3" w:rsidRPr="00240ED3">
          <w:rPr>
            <w:noProof/>
            <w:webHidden/>
            <w:lang w:val="de-DE"/>
          </w:rPr>
          <w:t>8</w:t>
        </w:r>
        <w:r w:rsidR="00240ED3" w:rsidRPr="00240ED3">
          <w:rPr>
            <w:noProof/>
            <w:webHidden/>
            <w:lang w:val="de-DE"/>
          </w:rPr>
          <w:fldChar w:fldCharType="end"/>
        </w:r>
      </w:hyperlink>
    </w:p>
    <w:p w14:paraId="0249AA09" w14:textId="77777777" w:rsidR="00240ED3" w:rsidRPr="00240ED3" w:rsidRDefault="00060752">
      <w:pPr>
        <w:pStyle w:val="TOC2"/>
        <w:tabs>
          <w:tab w:val="right" w:leader="dot" w:pos="9418"/>
        </w:tabs>
        <w:rPr>
          <w:rFonts w:ascii="Calibri" w:hAnsi="Calibri"/>
          <w:noProof/>
          <w:sz w:val="22"/>
          <w:lang w:val="de-DE" w:eastAsia="nl-NL"/>
        </w:rPr>
      </w:pPr>
      <w:hyperlink w:anchor="_Toc317774759" w:history="1">
        <w:r w:rsidR="00240ED3" w:rsidRPr="00240ED3">
          <w:rPr>
            <w:rStyle w:val="Hyperlink"/>
            <w:noProof/>
            <w:lang w:val="de-DE"/>
          </w:rPr>
          <w:t>5d Sonstige Arbeitsausrüstung</w:t>
        </w:r>
        <w:r w:rsidR="00240ED3" w:rsidRPr="00240ED3">
          <w:rPr>
            <w:noProof/>
            <w:webHidden/>
            <w:lang w:val="de-DE"/>
          </w:rPr>
          <w:tab/>
        </w:r>
        <w:r w:rsidR="00240ED3" w:rsidRPr="00240ED3">
          <w:rPr>
            <w:noProof/>
            <w:webHidden/>
            <w:lang w:val="de-DE"/>
          </w:rPr>
          <w:fldChar w:fldCharType="begin"/>
        </w:r>
        <w:r w:rsidR="00240ED3" w:rsidRPr="00240ED3">
          <w:rPr>
            <w:noProof/>
            <w:webHidden/>
            <w:lang w:val="de-DE"/>
          </w:rPr>
          <w:instrText xml:space="preserve"> PAGEREF _Toc317774759 \h </w:instrText>
        </w:r>
        <w:r w:rsidR="00240ED3" w:rsidRPr="00240ED3">
          <w:rPr>
            <w:noProof/>
            <w:webHidden/>
            <w:lang w:val="de-DE"/>
          </w:rPr>
        </w:r>
        <w:r w:rsidR="00240ED3" w:rsidRPr="00240ED3">
          <w:rPr>
            <w:noProof/>
            <w:webHidden/>
            <w:lang w:val="de-DE"/>
          </w:rPr>
          <w:fldChar w:fldCharType="separate"/>
        </w:r>
        <w:r w:rsidR="00240ED3" w:rsidRPr="00240ED3">
          <w:rPr>
            <w:noProof/>
            <w:webHidden/>
            <w:lang w:val="de-DE"/>
          </w:rPr>
          <w:t>9</w:t>
        </w:r>
        <w:r w:rsidR="00240ED3" w:rsidRPr="00240ED3">
          <w:rPr>
            <w:noProof/>
            <w:webHidden/>
            <w:lang w:val="de-DE"/>
          </w:rPr>
          <w:fldChar w:fldCharType="end"/>
        </w:r>
      </w:hyperlink>
    </w:p>
    <w:p w14:paraId="0249AA0A" w14:textId="77777777" w:rsidR="00240ED3" w:rsidRPr="00240ED3" w:rsidRDefault="00060752">
      <w:pPr>
        <w:pStyle w:val="TOC2"/>
        <w:tabs>
          <w:tab w:val="right" w:leader="dot" w:pos="9418"/>
        </w:tabs>
        <w:rPr>
          <w:rFonts w:ascii="Calibri" w:hAnsi="Calibri"/>
          <w:noProof/>
          <w:sz w:val="22"/>
          <w:lang w:val="de-DE" w:eastAsia="nl-NL"/>
        </w:rPr>
      </w:pPr>
      <w:hyperlink w:anchor="_Toc317774760" w:history="1">
        <w:r w:rsidR="00240ED3" w:rsidRPr="00240ED3">
          <w:rPr>
            <w:rStyle w:val="Hyperlink"/>
            <w:noProof/>
            <w:lang w:val="de-DE"/>
          </w:rPr>
          <w:t>5e Gefährliche Produkte</w:t>
        </w:r>
        <w:r w:rsidR="00240ED3" w:rsidRPr="00240ED3">
          <w:rPr>
            <w:noProof/>
            <w:webHidden/>
            <w:lang w:val="de-DE"/>
          </w:rPr>
          <w:tab/>
        </w:r>
        <w:r w:rsidR="00240ED3" w:rsidRPr="00240ED3">
          <w:rPr>
            <w:noProof/>
            <w:webHidden/>
            <w:lang w:val="de-DE"/>
          </w:rPr>
          <w:fldChar w:fldCharType="begin"/>
        </w:r>
        <w:r w:rsidR="00240ED3" w:rsidRPr="00240ED3">
          <w:rPr>
            <w:noProof/>
            <w:webHidden/>
            <w:lang w:val="de-DE"/>
          </w:rPr>
          <w:instrText xml:space="preserve"> PAGEREF _Toc317774760 \h </w:instrText>
        </w:r>
        <w:r w:rsidR="00240ED3" w:rsidRPr="00240ED3">
          <w:rPr>
            <w:noProof/>
            <w:webHidden/>
            <w:lang w:val="de-DE"/>
          </w:rPr>
        </w:r>
        <w:r w:rsidR="00240ED3" w:rsidRPr="00240ED3">
          <w:rPr>
            <w:noProof/>
            <w:webHidden/>
            <w:lang w:val="de-DE"/>
          </w:rPr>
          <w:fldChar w:fldCharType="separate"/>
        </w:r>
        <w:r w:rsidR="00240ED3" w:rsidRPr="00240ED3">
          <w:rPr>
            <w:noProof/>
            <w:webHidden/>
            <w:lang w:val="de-DE"/>
          </w:rPr>
          <w:t>10</w:t>
        </w:r>
        <w:r w:rsidR="00240ED3" w:rsidRPr="00240ED3">
          <w:rPr>
            <w:noProof/>
            <w:webHidden/>
            <w:lang w:val="de-DE"/>
          </w:rPr>
          <w:fldChar w:fldCharType="end"/>
        </w:r>
      </w:hyperlink>
    </w:p>
    <w:p w14:paraId="0249AA0B" w14:textId="77777777" w:rsidR="00240ED3" w:rsidRPr="00240ED3" w:rsidRDefault="00240ED3">
      <w:pPr>
        <w:rPr>
          <w:lang w:val="de-DE"/>
        </w:rPr>
      </w:pPr>
      <w:r w:rsidRPr="00240ED3">
        <w:rPr>
          <w:b/>
          <w:bCs/>
          <w:noProof/>
          <w:lang w:val="de-DE"/>
        </w:rPr>
        <w:fldChar w:fldCharType="end"/>
      </w:r>
    </w:p>
    <w:p w14:paraId="0249AA0C" w14:textId="77777777" w:rsidR="00B81505" w:rsidRPr="00240ED3" w:rsidRDefault="00B81505" w:rsidP="00B81505">
      <w:pPr>
        <w:pStyle w:val="Heading1"/>
        <w:numPr>
          <w:ilvl w:val="0"/>
          <w:numId w:val="1"/>
        </w:numPr>
        <w:rPr>
          <w:sz w:val="22"/>
          <w:szCs w:val="22"/>
          <w:lang w:val="de-DE"/>
        </w:rPr>
      </w:pPr>
      <w:bookmarkStart w:id="2" w:name="_Toc314574151"/>
      <w:bookmarkStart w:id="3" w:name="_Toc317774751"/>
      <w:r w:rsidRPr="00240ED3">
        <w:rPr>
          <w:sz w:val="22"/>
          <w:szCs w:val="22"/>
          <w:lang w:val="de-DE"/>
        </w:rPr>
        <w:t>Zweck</w:t>
      </w:r>
      <w:bookmarkEnd w:id="2"/>
      <w:bookmarkEnd w:id="3"/>
    </w:p>
    <w:p w14:paraId="0249AA0D" w14:textId="77777777" w:rsidR="00B81505" w:rsidRPr="00240ED3" w:rsidRDefault="00B81505" w:rsidP="00B81505">
      <w:pPr>
        <w:rPr>
          <w:lang w:val="de-DE"/>
        </w:rPr>
      </w:pPr>
      <w:r w:rsidRPr="00240ED3">
        <w:rPr>
          <w:i/>
          <w:lang w:val="de-DE"/>
        </w:rPr>
        <w:t>Hochrisiko-Arbeitsausrüstung</w:t>
      </w:r>
      <w:r w:rsidRPr="00240ED3">
        <w:rPr>
          <w:lang w:val="de-DE"/>
        </w:rPr>
        <w:t>, die von KPNWE eingekauft wird, muss spezielle und zusätzliche Anforderungen erfüllen. Diese Anforderungen müssen KPNWE in die Lage versetzen, die in dem HSSE-Konzept festgelegten Ziele zu erreichen. Mit diesem Verfahren werden diese besonderen Anforderungen festgelegt.</w:t>
      </w:r>
    </w:p>
    <w:p w14:paraId="0249AA0E" w14:textId="77777777" w:rsidR="00B81505" w:rsidRPr="00240ED3" w:rsidRDefault="00240ED3" w:rsidP="00B81505">
      <w:pPr>
        <w:pStyle w:val="Heading1"/>
        <w:numPr>
          <w:ilvl w:val="0"/>
          <w:numId w:val="1"/>
        </w:numPr>
        <w:rPr>
          <w:sz w:val="22"/>
          <w:szCs w:val="22"/>
          <w:lang w:val="de-DE"/>
        </w:rPr>
      </w:pPr>
      <w:bookmarkStart w:id="4" w:name="_Toc317774752"/>
      <w:r w:rsidRPr="00240ED3">
        <w:rPr>
          <w:sz w:val="22"/>
          <w:szCs w:val="22"/>
          <w:lang w:val="de-DE"/>
        </w:rPr>
        <w:t>Scope</w:t>
      </w:r>
      <w:bookmarkEnd w:id="4"/>
    </w:p>
    <w:p w14:paraId="0249AA0F" w14:textId="77777777" w:rsidR="00B81505" w:rsidRPr="00240ED3" w:rsidRDefault="00B81505" w:rsidP="00B81505">
      <w:pPr>
        <w:rPr>
          <w:caps/>
          <w:lang w:val="de-DE"/>
        </w:rPr>
      </w:pPr>
      <w:r w:rsidRPr="00240ED3">
        <w:rPr>
          <w:sz w:val="20"/>
          <w:szCs w:val="20"/>
          <w:lang w:val="de-DE"/>
        </w:rPr>
        <w:t>KPNWE Organisation</w:t>
      </w:r>
    </w:p>
    <w:p w14:paraId="0249AA10" w14:textId="77777777" w:rsidR="00B81505" w:rsidRPr="00240ED3" w:rsidRDefault="00B81505" w:rsidP="00B81505">
      <w:pPr>
        <w:pStyle w:val="Heading1"/>
        <w:numPr>
          <w:ilvl w:val="0"/>
          <w:numId w:val="1"/>
        </w:numPr>
        <w:rPr>
          <w:sz w:val="22"/>
          <w:szCs w:val="22"/>
          <w:lang w:val="de-DE"/>
        </w:rPr>
      </w:pPr>
      <w:bookmarkStart w:id="5" w:name="_Toc300746085"/>
      <w:bookmarkStart w:id="6" w:name="_Toc314574153"/>
      <w:bookmarkStart w:id="7" w:name="_Toc317774753"/>
      <w:r w:rsidRPr="00240ED3">
        <w:rPr>
          <w:sz w:val="22"/>
          <w:szCs w:val="22"/>
          <w:lang w:val="de-DE"/>
        </w:rPr>
        <w:t xml:space="preserve">Definitionen und </w:t>
      </w:r>
      <w:bookmarkEnd w:id="5"/>
      <w:r w:rsidRPr="00240ED3">
        <w:rPr>
          <w:sz w:val="22"/>
          <w:szCs w:val="22"/>
          <w:lang w:val="de-DE"/>
        </w:rPr>
        <w:t>Abkürzungen</w:t>
      </w:r>
      <w:bookmarkEnd w:id="6"/>
      <w:bookmarkEnd w:id="7"/>
    </w:p>
    <w:tbl>
      <w:tblPr>
        <w:tblW w:w="0" w:type="auto"/>
        <w:tblLook w:val="00A0" w:firstRow="1" w:lastRow="0" w:firstColumn="1" w:lastColumn="0" w:noHBand="0" w:noVBand="0"/>
      </w:tblPr>
      <w:tblGrid>
        <w:gridCol w:w="2089"/>
        <w:gridCol w:w="6596"/>
      </w:tblGrid>
      <w:tr w:rsidR="00B81505" w:rsidRPr="00240ED3" w14:paraId="0249AA14" w14:textId="77777777">
        <w:trPr>
          <w:trHeight w:val="1548"/>
        </w:trPr>
        <w:tc>
          <w:tcPr>
            <w:tcW w:w="2089" w:type="dxa"/>
          </w:tcPr>
          <w:p w14:paraId="0249AA11" w14:textId="77777777" w:rsidR="00B81505" w:rsidRPr="00240ED3" w:rsidRDefault="00B81505" w:rsidP="00B81505">
            <w:pPr>
              <w:spacing w:before="120"/>
              <w:rPr>
                <w:i/>
                <w:sz w:val="20"/>
                <w:szCs w:val="20"/>
                <w:lang w:val="de-DE"/>
              </w:rPr>
            </w:pPr>
            <w:r w:rsidRPr="00240ED3">
              <w:rPr>
                <w:i/>
                <w:sz w:val="20"/>
                <w:szCs w:val="20"/>
                <w:lang w:val="de-DE"/>
              </w:rPr>
              <w:t>Hochrisiko-Arbeitsausrüstung</w:t>
            </w:r>
          </w:p>
        </w:tc>
        <w:tc>
          <w:tcPr>
            <w:tcW w:w="6596" w:type="dxa"/>
          </w:tcPr>
          <w:p w14:paraId="0249AA12" w14:textId="77777777" w:rsidR="00B81505" w:rsidRPr="00EA2041" w:rsidRDefault="00B81505" w:rsidP="00B81505">
            <w:pPr>
              <w:numPr>
                <w:ilvl w:val="0"/>
                <w:numId w:val="7"/>
              </w:numPr>
              <w:spacing w:before="120"/>
              <w:rPr>
                <w:sz w:val="20"/>
                <w:szCs w:val="20"/>
                <w:lang w:val="de-DE"/>
              </w:rPr>
            </w:pPr>
            <w:r w:rsidRPr="00240ED3">
              <w:rPr>
                <w:sz w:val="20"/>
                <w:szCs w:val="20"/>
                <w:lang w:val="de-DE"/>
              </w:rPr>
              <w:t>Maschinen, angetriebene Handwerkzeuge, Schutzausrüstung</w:t>
            </w:r>
            <w:r w:rsidRPr="00240ED3">
              <w:rPr>
                <w:lang w:val="de-DE"/>
              </w:rPr>
              <w:br/>
            </w:r>
            <w:r w:rsidRPr="00240ED3">
              <w:rPr>
                <w:sz w:val="20"/>
                <w:szCs w:val="20"/>
                <w:lang w:val="de-DE"/>
              </w:rPr>
              <w:t xml:space="preserve">(Kollektiv &amp; Persönlich) und andere mit der Sicherheit verbundene Arbeitsausrüstung (weitere Einzelheiten finden Sie im Dokument </w:t>
            </w:r>
            <w:r w:rsidRPr="00EA2041">
              <w:rPr>
                <w:sz w:val="20"/>
                <w:szCs w:val="20"/>
                <w:lang w:val="de-DE"/>
              </w:rPr>
              <w:t xml:space="preserve">KPNWE-CL-HSSE-10-070 Liste mit Hochrisiko-Arbeitsausrüstung und -Dienstleistungen mit HSSE-Zulassung) und </w:t>
            </w:r>
          </w:p>
          <w:p w14:paraId="0249AA13" w14:textId="77777777" w:rsidR="00B81505" w:rsidRPr="00240ED3" w:rsidRDefault="00B81505" w:rsidP="00B81505">
            <w:pPr>
              <w:numPr>
                <w:ilvl w:val="0"/>
                <w:numId w:val="7"/>
              </w:numPr>
              <w:spacing w:before="120"/>
              <w:rPr>
                <w:sz w:val="20"/>
                <w:szCs w:val="20"/>
                <w:lang w:val="de-DE"/>
              </w:rPr>
            </w:pPr>
            <w:r w:rsidRPr="00240ED3">
              <w:rPr>
                <w:i/>
                <w:sz w:val="20"/>
                <w:szCs w:val="20"/>
                <w:lang w:val="de-DE"/>
              </w:rPr>
              <w:t>Gefährliche Produkte</w:t>
            </w:r>
            <w:r w:rsidRPr="00240ED3">
              <w:rPr>
                <w:sz w:val="20"/>
                <w:szCs w:val="20"/>
                <w:lang w:val="de-DE"/>
              </w:rPr>
              <w:t>.</w:t>
            </w:r>
          </w:p>
        </w:tc>
      </w:tr>
      <w:tr w:rsidR="00B81505" w:rsidRPr="00BA4D4C" w14:paraId="0249AA17" w14:textId="77777777">
        <w:trPr>
          <w:trHeight w:val="480"/>
        </w:trPr>
        <w:tc>
          <w:tcPr>
            <w:tcW w:w="2089" w:type="dxa"/>
          </w:tcPr>
          <w:p w14:paraId="0249AA15" w14:textId="77777777" w:rsidR="00B81505" w:rsidRPr="00240ED3" w:rsidRDefault="00B81505" w:rsidP="00B81505">
            <w:pPr>
              <w:spacing w:before="120"/>
              <w:rPr>
                <w:i/>
                <w:sz w:val="20"/>
                <w:szCs w:val="20"/>
                <w:lang w:val="de-DE"/>
              </w:rPr>
            </w:pPr>
            <w:r w:rsidRPr="00240ED3">
              <w:rPr>
                <w:i/>
                <w:sz w:val="20"/>
                <w:szCs w:val="20"/>
                <w:lang w:val="de-DE"/>
              </w:rPr>
              <w:t>Gefährliche Produkte</w:t>
            </w:r>
          </w:p>
        </w:tc>
        <w:tc>
          <w:tcPr>
            <w:tcW w:w="6596" w:type="dxa"/>
          </w:tcPr>
          <w:p w14:paraId="0249AA16" w14:textId="77777777" w:rsidR="00B81505" w:rsidRPr="00240ED3" w:rsidRDefault="00B81505" w:rsidP="00B81505">
            <w:pPr>
              <w:shd w:val="clear" w:color="auto" w:fill="F5F5F5"/>
              <w:spacing w:before="120"/>
              <w:textAlignment w:val="top"/>
              <w:rPr>
                <w:rFonts w:cs="Arial"/>
                <w:sz w:val="20"/>
                <w:szCs w:val="20"/>
                <w:lang w:val="de-DE"/>
              </w:rPr>
            </w:pPr>
            <w:r w:rsidRPr="00240ED3">
              <w:rPr>
                <w:rFonts w:cs="Arial"/>
                <w:sz w:val="20"/>
                <w:szCs w:val="20"/>
                <w:lang w:val="de-DE"/>
              </w:rPr>
              <w:t>Produkte oder Mischungen, die aufgrund ihrer Eigenschaften in den menschlichen Körper aufgenommen werden können und ihn beeinträchtigen und schädigen können, wie Wartungs- und Reinigungsprodukte, Schmiermittel, Zusatzstoffe usw.</w:t>
            </w:r>
          </w:p>
        </w:tc>
      </w:tr>
      <w:tr w:rsidR="00B81505" w:rsidRPr="00240ED3" w14:paraId="0249AA20" w14:textId="77777777">
        <w:tc>
          <w:tcPr>
            <w:tcW w:w="2089" w:type="dxa"/>
          </w:tcPr>
          <w:p w14:paraId="0249AA18" w14:textId="77777777" w:rsidR="00B81505" w:rsidRPr="00240ED3" w:rsidRDefault="00B81505" w:rsidP="00B81505">
            <w:pPr>
              <w:spacing w:before="120"/>
              <w:rPr>
                <w:i/>
                <w:sz w:val="20"/>
                <w:szCs w:val="20"/>
                <w:lang w:val="de-DE"/>
              </w:rPr>
            </w:pPr>
            <w:r w:rsidRPr="00240ED3">
              <w:rPr>
                <w:i/>
                <w:sz w:val="20"/>
                <w:szCs w:val="20"/>
                <w:lang w:val="de-DE"/>
              </w:rPr>
              <w:t>Maschinen</w:t>
            </w:r>
          </w:p>
        </w:tc>
        <w:tc>
          <w:tcPr>
            <w:tcW w:w="6596" w:type="dxa"/>
          </w:tcPr>
          <w:p w14:paraId="0249AA19" w14:textId="77777777" w:rsidR="00B81505" w:rsidRPr="00240ED3" w:rsidRDefault="00B81505" w:rsidP="00B81505">
            <w:pPr>
              <w:numPr>
                <w:ilvl w:val="3"/>
                <w:numId w:val="4"/>
              </w:numPr>
              <w:tabs>
                <w:tab w:val="clear" w:pos="3240"/>
              </w:tabs>
              <w:autoSpaceDE w:val="0"/>
              <w:autoSpaceDN w:val="0"/>
              <w:adjustRightInd w:val="0"/>
              <w:spacing w:before="120"/>
              <w:ind w:left="714" w:hanging="357"/>
              <w:rPr>
                <w:sz w:val="20"/>
                <w:szCs w:val="24"/>
                <w:lang w:val="de-DE"/>
              </w:rPr>
            </w:pPr>
            <w:r w:rsidRPr="00240ED3">
              <w:rPr>
                <w:sz w:val="20"/>
                <w:szCs w:val="24"/>
                <w:lang w:val="de-DE"/>
              </w:rPr>
              <w:t>Anlagen, die mit einem Antriebssystem ausgestattet sind oder werden sollen und nicht durch direkt eingesetzte menschliche oder tierische Kraft betrieben werden und welche aus miteinander verbundenen Teilen oder Komponenten bestehen, von denen sich mindestens eine bewegt, und die für eine bestimmte Anwendung montiert werden;</w:t>
            </w:r>
          </w:p>
          <w:p w14:paraId="0249AA1A" w14:textId="77777777" w:rsidR="00B81505" w:rsidRPr="00240ED3" w:rsidRDefault="00B81505" w:rsidP="00B81505">
            <w:pPr>
              <w:numPr>
                <w:ilvl w:val="3"/>
                <w:numId w:val="4"/>
              </w:numPr>
              <w:tabs>
                <w:tab w:val="clear" w:pos="3240"/>
              </w:tabs>
              <w:autoSpaceDE w:val="0"/>
              <w:autoSpaceDN w:val="0"/>
              <w:adjustRightInd w:val="0"/>
              <w:ind w:left="720"/>
              <w:rPr>
                <w:sz w:val="20"/>
                <w:szCs w:val="24"/>
                <w:lang w:val="de-DE"/>
              </w:rPr>
            </w:pPr>
            <w:r w:rsidRPr="00240ED3">
              <w:rPr>
                <w:sz w:val="20"/>
                <w:szCs w:val="24"/>
                <w:lang w:val="de-DE"/>
              </w:rPr>
              <w:t>eine wie oben im ersten Absatz benannte Anlage, der nur diejenigen Komponenten fehlen, durch die sie am Standort mit Energie- oder Antriebsquellen verbunden werden kann;</w:t>
            </w:r>
          </w:p>
          <w:p w14:paraId="0249AA1B" w14:textId="77777777" w:rsidR="00B81505" w:rsidRPr="00240ED3" w:rsidRDefault="00B81505" w:rsidP="00B81505">
            <w:pPr>
              <w:numPr>
                <w:ilvl w:val="3"/>
                <w:numId w:val="4"/>
              </w:numPr>
              <w:tabs>
                <w:tab w:val="clear" w:pos="3240"/>
              </w:tabs>
              <w:autoSpaceDE w:val="0"/>
              <w:autoSpaceDN w:val="0"/>
              <w:adjustRightInd w:val="0"/>
              <w:ind w:left="720"/>
              <w:rPr>
                <w:sz w:val="20"/>
                <w:szCs w:val="24"/>
                <w:lang w:val="de-DE"/>
              </w:rPr>
            </w:pPr>
            <w:r w:rsidRPr="00240ED3">
              <w:rPr>
                <w:sz w:val="20"/>
                <w:szCs w:val="24"/>
                <w:lang w:val="de-DE"/>
              </w:rPr>
              <w:t>eine wie oben im ersten und zweiten Absatz benannte Anlage, die nur dann eigenständig installiert werden kann und funktionsfähig ist, wenn sie auf einem Transportmittel montiert oder in einem Gebäude oder einer Struktur installiert ist;</w:t>
            </w:r>
          </w:p>
          <w:p w14:paraId="0249AA1C" w14:textId="77777777" w:rsidR="00B81505" w:rsidRPr="00240ED3" w:rsidRDefault="00B81505" w:rsidP="00B81505">
            <w:pPr>
              <w:numPr>
                <w:ilvl w:val="3"/>
                <w:numId w:val="4"/>
              </w:numPr>
              <w:tabs>
                <w:tab w:val="clear" w:pos="3240"/>
              </w:tabs>
              <w:autoSpaceDE w:val="0"/>
              <w:autoSpaceDN w:val="0"/>
              <w:adjustRightInd w:val="0"/>
              <w:ind w:left="720"/>
              <w:rPr>
                <w:sz w:val="20"/>
                <w:szCs w:val="24"/>
                <w:lang w:val="de-DE"/>
              </w:rPr>
            </w:pPr>
            <w:r w:rsidRPr="00240ED3">
              <w:rPr>
                <w:sz w:val="20"/>
                <w:szCs w:val="24"/>
                <w:lang w:val="de-DE"/>
              </w:rPr>
              <w:t>wie oben im ersten, zweiten und dritten Absatz benannte Maschinenanlagen oder in Unterabsatz (g) genannte teilweise fertiggestellte Maschinen, die zur Realisierung desselben Ziels so montiert und gesteuert werden, dass sie als zusammengehöriges Ganzes funktionieren;</w:t>
            </w:r>
          </w:p>
          <w:p w14:paraId="0249AA1D" w14:textId="77777777" w:rsidR="00B81505" w:rsidRPr="00240ED3" w:rsidRDefault="00B81505" w:rsidP="00B81505">
            <w:pPr>
              <w:numPr>
                <w:ilvl w:val="3"/>
                <w:numId w:val="4"/>
              </w:numPr>
              <w:tabs>
                <w:tab w:val="clear" w:pos="3240"/>
              </w:tabs>
              <w:autoSpaceDE w:val="0"/>
              <w:autoSpaceDN w:val="0"/>
              <w:adjustRightInd w:val="0"/>
              <w:ind w:left="720"/>
              <w:rPr>
                <w:sz w:val="20"/>
                <w:szCs w:val="24"/>
                <w:lang w:val="de-DE"/>
              </w:rPr>
            </w:pPr>
            <w:r w:rsidRPr="00240ED3">
              <w:rPr>
                <w:sz w:val="20"/>
                <w:szCs w:val="24"/>
                <w:lang w:val="de-DE"/>
              </w:rPr>
              <w:lastRenderedPageBreak/>
              <w:t>eine Anordnung miteinander verbundener Teile oder Komponenten, von denen sich mindestens eine bewegt und die miteinander verbunden sind, deren Zweck im Heben von Lasten besteht und deren einzige Energiequelle direkt angewandte menschliche Kraft ist.</w:t>
            </w:r>
          </w:p>
          <w:p w14:paraId="0249AA1E" w14:textId="77777777" w:rsidR="00B81505" w:rsidRPr="00240ED3" w:rsidRDefault="00B81505" w:rsidP="00B81505">
            <w:pPr>
              <w:autoSpaceDE w:val="0"/>
              <w:autoSpaceDN w:val="0"/>
              <w:adjustRightInd w:val="0"/>
              <w:rPr>
                <w:sz w:val="20"/>
                <w:szCs w:val="24"/>
                <w:lang w:val="de-DE"/>
              </w:rPr>
            </w:pPr>
            <w:r w:rsidRPr="00240ED3">
              <w:rPr>
                <w:sz w:val="20"/>
                <w:szCs w:val="24"/>
                <w:lang w:val="de-DE"/>
              </w:rPr>
              <w:t>Beispiele: Gabelstapler, Pallettenheber, Hebeausrüstung</w:t>
            </w:r>
          </w:p>
          <w:p w14:paraId="0249AA1F" w14:textId="77777777" w:rsidR="00B81505" w:rsidRPr="00240ED3" w:rsidRDefault="00B81505" w:rsidP="00B81505">
            <w:pPr>
              <w:spacing w:before="120"/>
              <w:rPr>
                <w:sz w:val="20"/>
                <w:szCs w:val="20"/>
                <w:lang w:val="de-DE"/>
              </w:rPr>
            </w:pPr>
          </w:p>
        </w:tc>
      </w:tr>
      <w:tr w:rsidR="00B81505" w:rsidRPr="00BA4D4C" w14:paraId="0249AA24" w14:textId="77777777">
        <w:tc>
          <w:tcPr>
            <w:tcW w:w="2089" w:type="dxa"/>
          </w:tcPr>
          <w:p w14:paraId="0249AA21" w14:textId="77777777" w:rsidR="00B81505" w:rsidRPr="00240ED3" w:rsidRDefault="00B81505" w:rsidP="00B81505">
            <w:pPr>
              <w:spacing w:before="120"/>
              <w:rPr>
                <w:i/>
                <w:sz w:val="20"/>
                <w:szCs w:val="20"/>
                <w:lang w:val="de-DE"/>
              </w:rPr>
            </w:pPr>
            <w:r w:rsidRPr="00240ED3">
              <w:rPr>
                <w:i/>
                <w:sz w:val="20"/>
                <w:szCs w:val="20"/>
                <w:lang w:val="de-DE"/>
              </w:rPr>
              <w:lastRenderedPageBreak/>
              <w:t>Handwerkzeuge</w:t>
            </w:r>
          </w:p>
        </w:tc>
        <w:tc>
          <w:tcPr>
            <w:tcW w:w="6596" w:type="dxa"/>
          </w:tcPr>
          <w:p w14:paraId="0249AA22" w14:textId="77777777" w:rsidR="00B81505" w:rsidRPr="00240ED3" w:rsidRDefault="00B81505" w:rsidP="00B81505">
            <w:pPr>
              <w:spacing w:before="120"/>
              <w:rPr>
                <w:i/>
                <w:sz w:val="20"/>
                <w:szCs w:val="24"/>
                <w:lang w:val="de-DE"/>
              </w:rPr>
            </w:pPr>
            <w:r w:rsidRPr="00240ED3">
              <w:rPr>
                <w:i/>
                <w:sz w:val="20"/>
                <w:szCs w:val="24"/>
                <w:lang w:val="de-DE"/>
              </w:rPr>
              <w:t>Angetriebene Handwerkzeuge, vom Nutzer angetriebene Handwerkzeuge, ATEX-Werkzeuge und isolierte Werkzeuge</w:t>
            </w:r>
          </w:p>
          <w:p w14:paraId="0249AA23" w14:textId="77777777" w:rsidR="00B81505" w:rsidRPr="00240ED3" w:rsidRDefault="00B81505" w:rsidP="00B81505">
            <w:pPr>
              <w:autoSpaceDE w:val="0"/>
              <w:autoSpaceDN w:val="0"/>
              <w:adjustRightInd w:val="0"/>
              <w:rPr>
                <w:sz w:val="20"/>
                <w:szCs w:val="24"/>
                <w:lang w:val="de-DE"/>
              </w:rPr>
            </w:pPr>
          </w:p>
        </w:tc>
      </w:tr>
      <w:tr w:rsidR="00B81505" w:rsidRPr="00BA4D4C" w14:paraId="0249AA28" w14:textId="77777777">
        <w:tc>
          <w:tcPr>
            <w:tcW w:w="2089" w:type="dxa"/>
          </w:tcPr>
          <w:p w14:paraId="0249AA25" w14:textId="77777777" w:rsidR="00B81505" w:rsidRPr="00240ED3" w:rsidRDefault="00B81505" w:rsidP="00B81505">
            <w:pPr>
              <w:spacing w:before="120"/>
              <w:rPr>
                <w:i/>
                <w:sz w:val="20"/>
                <w:szCs w:val="20"/>
                <w:lang w:val="de-DE"/>
              </w:rPr>
            </w:pPr>
            <w:r w:rsidRPr="00240ED3">
              <w:rPr>
                <w:i/>
                <w:sz w:val="20"/>
                <w:szCs w:val="20"/>
                <w:lang w:val="de-DE"/>
              </w:rPr>
              <w:t xml:space="preserve">Angetriebene </w:t>
            </w:r>
            <w:r w:rsidRPr="00240ED3">
              <w:rPr>
                <w:lang w:val="de-DE"/>
              </w:rPr>
              <w:br/>
            </w:r>
            <w:r w:rsidRPr="00240ED3">
              <w:rPr>
                <w:i/>
                <w:sz w:val="20"/>
                <w:szCs w:val="20"/>
                <w:lang w:val="de-DE"/>
              </w:rPr>
              <w:t>Handwerkzeuge</w:t>
            </w:r>
          </w:p>
        </w:tc>
        <w:tc>
          <w:tcPr>
            <w:tcW w:w="6596" w:type="dxa"/>
          </w:tcPr>
          <w:p w14:paraId="0249AA26" w14:textId="77777777" w:rsidR="00B81505" w:rsidRPr="00240ED3" w:rsidRDefault="00B81505" w:rsidP="00B81505">
            <w:pPr>
              <w:spacing w:before="120"/>
              <w:rPr>
                <w:sz w:val="20"/>
                <w:szCs w:val="24"/>
                <w:lang w:val="de-DE"/>
              </w:rPr>
            </w:pPr>
            <w:r w:rsidRPr="00240ED3">
              <w:rPr>
                <w:sz w:val="20"/>
                <w:szCs w:val="24"/>
                <w:lang w:val="de-DE"/>
              </w:rPr>
              <w:t>Mit einer externen Stromquelle angetriebene Handwerkzeuge</w:t>
            </w:r>
          </w:p>
          <w:p w14:paraId="0249AA27" w14:textId="77777777" w:rsidR="00B81505" w:rsidRPr="00240ED3" w:rsidRDefault="00B81505" w:rsidP="00B81505">
            <w:pPr>
              <w:autoSpaceDE w:val="0"/>
              <w:autoSpaceDN w:val="0"/>
              <w:adjustRightInd w:val="0"/>
              <w:rPr>
                <w:sz w:val="20"/>
                <w:szCs w:val="24"/>
                <w:lang w:val="de-DE"/>
              </w:rPr>
            </w:pPr>
          </w:p>
        </w:tc>
      </w:tr>
      <w:tr w:rsidR="00B81505" w:rsidRPr="00BA4D4C" w14:paraId="0249AA2B" w14:textId="77777777">
        <w:tc>
          <w:tcPr>
            <w:tcW w:w="2089" w:type="dxa"/>
          </w:tcPr>
          <w:p w14:paraId="0249AA29" w14:textId="77777777" w:rsidR="00B81505" w:rsidRPr="00240ED3" w:rsidRDefault="00B81505" w:rsidP="00B81505">
            <w:pPr>
              <w:spacing w:before="120"/>
              <w:rPr>
                <w:i/>
                <w:sz w:val="20"/>
                <w:szCs w:val="20"/>
                <w:lang w:val="de-DE"/>
              </w:rPr>
            </w:pPr>
            <w:r w:rsidRPr="00240ED3">
              <w:rPr>
                <w:i/>
                <w:sz w:val="20"/>
                <w:szCs w:val="20"/>
                <w:lang w:val="de-DE"/>
              </w:rPr>
              <w:t xml:space="preserve">Von Nutzer angetriebene </w:t>
            </w:r>
            <w:r w:rsidRPr="00240ED3">
              <w:rPr>
                <w:lang w:val="de-DE"/>
              </w:rPr>
              <w:br/>
            </w:r>
            <w:r w:rsidRPr="00240ED3">
              <w:rPr>
                <w:i/>
                <w:sz w:val="20"/>
                <w:szCs w:val="20"/>
                <w:lang w:val="de-DE"/>
              </w:rPr>
              <w:t>Handwerkzeuge</w:t>
            </w:r>
          </w:p>
        </w:tc>
        <w:tc>
          <w:tcPr>
            <w:tcW w:w="6596" w:type="dxa"/>
          </w:tcPr>
          <w:p w14:paraId="0249AA2A" w14:textId="77777777" w:rsidR="00B81505" w:rsidRPr="00240ED3" w:rsidRDefault="00B81505" w:rsidP="00B81505">
            <w:pPr>
              <w:autoSpaceDE w:val="0"/>
              <w:autoSpaceDN w:val="0"/>
              <w:adjustRightInd w:val="0"/>
              <w:spacing w:before="120"/>
              <w:rPr>
                <w:sz w:val="20"/>
                <w:szCs w:val="24"/>
                <w:lang w:val="de-DE"/>
              </w:rPr>
            </w:pPr>
            <w:r w:rsidRPr="00240ED3">
              <w:rPr>
                <w:sz w:val="20"/>
                <w:szCs w:val="24"/>
                <w:lang w:val="de-DE"/>
              </w:rPr>
              <w:t>Vom Nutzer / menschlicher Kraft angetriebene Handwerkzeuge</w:t>
            </w:r>
          </w:p>
        </w:tc>
      </w:tr>
      <w:tr w:rsidR="00B81505" w:rsidRPr="00BA4D4C" w14:paraId="0249AA2E" w14:textId="77777777">
        <w:tc>
          <w:tcPr>
            <w:tcW w:w="2089" w:type="dxa"/>
          </w:tcPr>
          <w:p w14:paraId="0249AA2C" w14:textId="77777777" w:rsidR="00B81505" w:rsidRPr="00240ED3" w:rsidRDefault="00B81505" w:rsidP="00B81505">
            <w:pPr>
              <w:spacing w:before="120"/>
              <w:rPr>
                <w:i/>
                <w:sz w:val="20"/>
                <w:szCs w:val="20"/>
                <w:lang w:val="de-DE"/>
              </w:rPr>
            </w:pPr>
            <w:r w:rsidRPr="00240ED3">
              <w:rPr>
                <w:i/>
                <w:sz w:val="20"/>
                <w:szCs w:val="20"/>
                <w:lang w:val="de-DE"/>
              </w:rPr>
              <w:t>ATEX-Handwerkzeuge</w:t>
            </w:r>
          </w:p>
        </w:tc>
        <w:tc>
          <w:tcPr>
            <w:tcW w:w="6596" w:type="dxa"/>
          </w:tcPr>
          <w:p w14:paraId="0249AA2D" w14:textId="77777777" w:rsidR="00B81505" w:rsidRPr="00240ED3" w:rsidRDefault="00B81505" w:rsidP="00B81505">
            <w:pPr>
              <w:spacing w:before="120"/>
              <w:rPr>
                <w:sz w:val="20"/>
                <w:szCs w:val="24"/>
                <w:lang w:val="de-DE"/>
              </w:rPr>
            </w:pPr>
            <w:r w:rsidRPr="00240ED3">
              <w:rPr>
                <w:sz w:val="20"/>
                <w:szCs w:val="24"/>
                <w:lang w:val="de-DE"/>
              </w:rPr>
              <w:t>Angetriebene Handwerkzeuge oder vom Nutzer angetriebene Handwerkzeuge, die sicher in Bereichen mit Explosionsrisiken genutzt werden können</w:t>
            </w:r>
          </w:p>
        </w:tc>
      </w:tr>
      <w:tr w:rsidR="00B81505" w:rsidRPr="00BA4D4C" w14:paraId="0249AA32" w14:textId="77777777">
        <w:tc>
          <w:tcPr>
            <w:tcW w:w="2089" w:type="dxa"/>
          </w:tcPr>
          <w:p w14:paraId="0249AA2F" w14:textId="77777777" w:rsidR="00B81505" w:rsidRPr="00240ED3" w:rsidRDefault="00B81505" w:rsidP="00B81505">
            <w:pPr>
              <w:spacing w:before="120"/>
              <w:rPr>
                <w:i/>
                <w:sz w:val="20"/>
                <w:szCs w:val="20"/>
                <w:lang w:val="de-DE"/>
              </w:rPr>
            </w:pPr>
            <w:r w:rsidRPr="00240ED3">
              <w:rPr>
                <w:i/>
                <w:sz w:val="20"/>
                <w:szCs w:val="20"/>
                <w:lang w:val="de-DE"/>
              </w:rPr>
              <w:t>Isolierte Handwerkzeuge</w:t>
            </w:r>
          </w:p>
        </w:tc>
        <w:tc>
          <w:tcPr>
            <w:tcW w:w="6596" w:type="dxa"/>
          </w:tcPr>
          <w:p w14:paraId="0249AA30" w14:textId="77777777" w:rsidR="00B81505" w:rsidRPr="00240ED3" w:rsidRDefault="00B81505" w:rsidP="00B81505">
            <w:pPr>
              <w:spacing w:before="120"/>
              <w:rPr>
                <w:sz w:val="20"/>
                <w:szCs w:val="24"/>
                <w:lang w:val="de-DE"/>
              </w:rPr>
            </w:pPr>
            <w:r w:rsidRPr="00240ED3">
              <w:rPr>
                <w:sz w:val="20"/>
                <w:szCs w:val="24"/>
                <w:lang w:val="de-DE"/>
              </w:rPr>
              <w:t>Angetriebene Handwerkzeuge oder vom Nutzer angetriebene Handwerkzeuge, die sicher bei Arbeiten mit elektrischen Risiken genutzt werden können</w:t>
            </w:r>
          </w:p>
          <w:p w14:paraId="0249AA31" w14:textId="77777777" w:rsidR="00B81505" w:rsidRPr="00240ED3" w:rsidRDefault="00B81505" w:rsidP="00B81505">
            <w:pPr>
              <w:autoSpaceDE w:val="0"/>
              <w:autoSpaceDN w:val="0"/>
              <w:adjustRightInd w:val="0"/>
              <w:rPr>
                <w:sz w:val="20"/>
                <w:szCs w:val="24"/>
                <w:lang w:val="de-DE"/>
              </w:rPr>
            </w:pPr>
          </w:p>
        </w:tc>
      </w:tr>
      <w:tr w:rsidR="00B81505" w:rsidRPr="00BA4D4C" w14:paraId="0249AA35" w14:textId="77777777">
        <w:tc>
          <w:tcPr>
            <w:tcW w:w="2089" w:type="dxa"/>
          </w:tcPr>
          <w:p w14:paraId="0249AA33" w14:textId="77777777" w:rsidR="00B81505" w:rsidRPr="00240ED3" w:rsidRDefault="00B81505" w:rsidP="00B81505">
            <w:pPr>
              <w:spacing w:before="120"/>
              <w:rPr>
                <w:i/>
                <w:sz w:val="20"/>
                <w:szCs w:val="20"/>
                <w:lang w:val="de-DE"/>
              </w:rPr>
            </w:pPr>
            <w:r w:rsidRPr="00240ED3">
              <w:rPr>
                <w:i/>
                <w:sz w:val="20"/>
                <w:szCs w:val="20"/>
                <w:lang w:val="de-DE"/>
              </w:rPr>
              <w:t xml:space="preserve">Persönliche </w:t>
            </w:r>
            <w:r w:rsidRPr="00240ED3">
              <w:rPr>
                <w:lang w:val="de-DE"/>
              </w:rPr>
              <w:br/>
            </w:r>
            <w:r w:rsidRPr="00240ED3">
              <w:rPr>
                <w:i/>
                <w:sz w:val="20"/>
                <w:szCs w:val="20"/>
                <w:lang w:val="de-DE"/>
              </w:rPr>
              <w:t>Schutzausrüstung</w:t>
            </w:r>
          </w:p>
        </w:tc>
        <w:tc>
          <w:tcPr>
            <w:tcW w:w="6596" w:type="dxa"/>
          </w:tcPr>
          <w:p w14:paraId="0249AA34" w14:textId="77777777" w:rsidR="00B81505" w:rsidRPr="00240ED3" w:rsidRDefault="00B81505" w:rsidP="00B81505">
            <w:pPr>
              <w:spacing w:before="120"/>
              <w:rPr>
                <w:color w:val="FF0000"/>
                <w:sz w:val="20"/>
                <w:szCs w:val="24"/>
                <w:lang w:val="de-DE"/>
              </w:rPr>
            </w:pPr>
            <w:r w:rsidRPr="00240ED3">
              <w:rPr>
                <w:sz w:val="20"/>
                <w:szCs w:val="24"/>
                <w:lang w:val="de-DE"/>
              </w:rPr>
              <w:t>Alle Ausrüstungsgegenstände, die dafür bestimmt sind, von dem/den Mitarbeiter(n) zum Schutz vor einem oder mehreren Risiken für seine/ihre Gesundheit und Sicherheit getragen bzw. gehalten zu werden, einschließlich aller Erweiterungen und Zubehörteile, die den Schutz verbessern können, wie Sicherheitskleidung und Schutz des menschlichen Körpers.</w:t>
            </w:r>
          </w:p>
        </w:tc>
      </w:tr>
      <w:tr w:rsidR="00B81505" w:rsidRPr="00BA4D4C" w14:paraId="0249AA3B" w14:textId="77777777">
        <w:tc>
          <w:tcPr>
            <w:tcW w:w="2089" w:type="dxa"/>
          </w:tcPr>
          <w:p w14:paraId="0249AA36" w14:textId="77777777" w:rsidR="00B81505" w:rsidRPr="00240ED3" w:rsidRDefault="00B81505" w:rsidP="00B81505">
            <w:pPr>
              <w:spacing w:before="120"/>
              <w:rPr>
                <w:i/>
                <w:sz w:val="20"/>
                <w:szCs w:val="20"/>
                <w:lang w:val="de-DE"/>
              </w:rPr>
            </w:pPr>
            <w:r w:rsidRPr="00240ED3">
              <w:rPr>
                <w:i/>
                <w:sz w:val="20"/>
                <w:szCs w:val="20"/>
                <w:lang w:val="de-DE"/>
              </w:rPr>
              <w:t>Kollektive</w:t>
            </w:r>
            <w:r w:rsidRPr="00240ED3">
              <w:rPr>
                <w:lang w:val="de-DE"/>
              </w:rPr>
              <w:br/>
            </w:r>
            <w:r w:rsidRPr="00240ED3">
              <w:rPr>
                <w:i/>
                <w:sz w:val="20"/>
                <w:szCs w:val="20"/>
                <w:lang w:val="de-DE"/>
              </w:rPr>
              <w:t>Schutzausrüstung</w:t>
            </w:r>
          </w:p>
        </w:tc>
        <w:tc>
          <w:tcPr>
            <w:tcW w:w="6596" w:type="dxa"/>
          </w:tcPr>
          <w:p w14:paraId="0249AA37" w14:textId="77777777" w:rsidR="00B81505" w:rsidRPr="00240ED3" w:rsidRDefault="00B81505" w:rsidP="00B81505">
            <w:pPr>
              <w:shd w:val="clear" w:color="auto" w:fill="F5F5F5"/>
              <w:spacing w:before="120"/>
              <w:textAlignment w:val="top"/>
              <w:rPr>
                <w:rFonts w:cs="Arial"/>
                <w:sz w:val="20"/>
                <w:szCs w:val="20"/>
                <w:lang w:val="de-DE"/>
              </w:rPr>
            </w:pPr>
            <w:r w:rsidRPr="00240ED3">
              <w:rPr>
                <w:rFonts w:cs="Arial"/>
                <w:sz w:val="20"/>
                <w:szCs w:val="20"/>
                <w:lang w:val="de-DE"/>
              </w:rPr>
              <w:t xml:space="preserve">Alle Ausrüstungsgegenstände, die dazu bestimmt sind: </w:t>
            </w:r>
          </w:p>
          <w:p w14:paraId="0249AA38" w14:textId="77777777" w:rsidR="00B81505" w:rsidRPr="00240ED3" w:rsidRDefault="00B81505" w:rsidP="00B81505">
            <w:pPr>
              <w:numPr>
                <w:ilvl w:val="0"/>
                <w:numId w:val="13"/>
              </w:numPr>
              <w:shd w:val="clear" w:color="auto" w:fill="F5F5F5"/>
              <w:textAlignment w:val="top"/>
              <w:rPr>
                <w:rFonts w:cs="Arial"/>
                <w:sz w:val="20"/>
                <w:szCs w:val="20"/>
                <w:lang w:val="de-DE"/>
              </w:rPr>
            </w:pPr>
            <w:r w:rsidRPr="00240ED3">
              <w:rPr>
                <w:rFonts w:cs="Arial"/>
                <w:sz w:val="20"/>
                <w:szCs w:val="20"/>
                <w:lang w:val="de-DE"/>
              </w:rPr>
              <w:t xml:space="preserve">Mitarbeiter kollektiv vor einem oder mehreren Risiken zu schützen, die ihre Gesundheit und Sicherheit schädigen können, oder </w:t>
            </w:r>
          </w:p>
          <w:p w14:paraId="0249AA39" w14:textId="77777777" w:rsidR="00B81505" w:rsidRPr="00240ED3" w:rsidRDefault="00B81505" w:rsidP="00B81505">
            <w:pPr>
              <w:numPr>
                <w:ilvl w:val="0"/>
                <w:numId w:val="13"/>
              </w:numPr>
              <w:shd w:val="clear" w:color="auto" w:fill="F5F5F5"/>
              <w:textAlignment w:val="top"/>
              <w:rPr>
                <w:rFonts w:cs="Arial"/>
                <w:sz w:val="20"/>
                <w:szCs w:val="20"/>
                <w:lang w:val="de-DE"/>
              </w:rPr>
            </w:pPr>
            <w:r w:rsidRPr="00240ED3">
              <w:rPr>
                <w:rFonts w:cs="Arial"/>
                <w:sz w:val="20"/>
                <w:szCs w:val="20"/>
                <w:lang w:val="de-DE"/>
              </w:rPr>
              <w:t>die Auswirkungen bestimmter Unfälle zu reduzieren/zu beschränken</w:t>
            </w:r>
          </w:p>
          <w:p w14:paraId="0249AA3A" w14:textId="77777777" w:rsidR="00B81505" w:rsidRPr="00240ED3" w:rsidRDefault="00B81505" w:rsidP="00B81505">
            <w:pPr>
              <w:shd w:val="clear" w:color="auto" w:fill="F5F5F5"/>
              <w:textAlignment w:val="top"/>
              <w:rPr>
                <w:rFonts w:cs="Arial"/>
                <w:sz w:val="20"/>
                <w:szCs w:val="20"/>
                <w:lang w:val="de-DE"/>
              </w:rPr>
            </w:pPr>
            <w:r w:rsidRPr="00240ED3">
              <w:rPr>
                <w:rFonts w:cs="Arial"/>
                <w:sz w:val="20"/>
                <w:szCs w:val="20"/>
                <w:lang w:val="de-DE"/>
              </w:rPr>
              <w:t xml:space="preserve">Zu dieser Kategorie gehören Sicherheitsabsperrungen um Maschinen, Detektions- und Alarmsysteme, Bergungsausrüstung ...  </w:t>
            </w:r>
          </w:p>
        </w:tc>
      </w:tr>
      <w:tr w:rsidR="00B81505" w:rsidRPr="00BA4D4C" w14:paraId="0249AA3E" w14:textId="77777777">
        <w:tc>
          <w:tcPr>
            <w:tcW w:w="2089" w:type="dxa"/>
          </w:tcPr>
          <w:p w14:paraId="0249AA3C" w14:textId="77777777" w:rsidR="00B81505" w:rsidRPr="00240ED3" w:rsidRDefault="00B81505" w:rsidP="00B81505">
            <w:pPr>
              <w:spacing w:before="120"/>
              <w:rPr>
                <w:i/>
                <w:sz w:val="20"/>
                <w:szCs w:val="20"/>
                <w:lang w:val="de-DE"/>
              </w:rPr>
            </w:pPr>
            <w:r w:rsidRPr="00240ED3">
              <w:rPr>
                <w:i/>
                <w:sz w:val="20"/>
                <w:szCs w:val="20"/>
                <w:lang w:val="de-DE"/>
              </w:rPr>
              <w:t xml:space="preserve">Sonstige sicherheitsbezogene Arbeitsausrüstung </w:t>
            </w:r>
          </w:p>
        </w:tc>
        <w:tc>
          <w:tcPr>
            <w:tcW w:w="6596" w:type="dxa"/>
          </w:tcPr>
          <w:p w14:paraId="0249AA3D" w14:textId="77777777" w:rsidR="00B81505" w:rsidRPr="00240ED3" w:rsidRDefault="00B81505" w:rsidP="00B81505">
            <w:pPr>
              <w:shd w:val="clear" w:color="auto" w:fill="F5F5F5"/>
              <w:spacing w:before="120"/>
              <w:textAlignment w:val="top"/>
              <w:rPr>
                <w:rFonts w:cs="Arial"/>
                <w:sz w:val="20"/>
                <w:szCs w:val="20"/>
                <w:lang w:val="de-DE"/>
              </w:rPr>
            </w:pPr>
            <w:r w:rsidRPr="00240ED3">
              <w:rPr>
                <w:rFonts w:cs="Arial"/>
                <w:sz w:val="20"/>
                <w:szCs w:val="20"/>
                <w:lang w:val="de-DE"/>
              </w:rPr>
              <w:t>Alle übrige Ausrüstung, die für Arbeiten verwendet wird und die nicht in die anderen (4) Kategorien fällt, die jedoch Sicherheitsaspekte aufweist, für die zusätzliche Sicherheitsanforderungen und HSSE Einmischung erforderlich sind.</w:t>
            </w:r>
            <w:r w:rsidRPr="00240ED3">
              <w:rPr>
                <w:lang w:val="de-DE"/>
              </w:rPr>
              <w:br/>
            </w:r>
            <w:r w:rsidRPr="00240ED3">
              <w:rPr>
                <w:sz w:val="20"/>
                <w:szCs w:val="20"/>
                <w:lang w:val="de-DE"/>
              </w:rPr>
              <w:t>z. B. Leitern, Safe, Arbeitsbühnen, Computerbildschirme, …</w:t>
            </w:r>
          </w:p>
        </w:tc>
      </w:tr>
      <w:tr w:rsidR="004363FA" w:rsidRPr="00BA4D4C" w14:paraId="0249AA41" w14:textId="77777777" w:rsidTr="004363FA">
        <w:tc>
          <w:tcPr>
            <w:tcW w:w="2089" w:type="dxa"/>
            <w:shd w:val="clear" w:color="auto" w:fill="auto"/>
          </w:tcPr>
          <w:p w14:paraId="0249AA3F" w14:textId="77777777" w:rsidR="004363FA" w:rsidRPr="00941301" w:rsidRDefault="004363FA" w:rsidP="00E6455E">
            <w:pPr>
              <w:spacing w:before="120"/>
              <w:rPr>
                <w:i/>
                <w:sz w:val="20"/>
                <w:szCs w:val="20"/>
                <w:lang w:val="de-DE"/>
              </w:rPr>
            </w:pPr>
            <w:r w:rsidRPr="00941301">
              <w:rPr>
                <w:i/>
                <w:sz w:val="20"/>
                <w:szCs w:val="20"/>
                <w:lang w:val="de-DE"/>
              </w:rPr>
              <w:t>Flexible Schlauchleitung</w:t>
            </w:r>
            <w:r w:rsidRPr="00941301">
              <w:rPr>
                <w:i/>
                <w:sz w:val="20"/>
                <w:szCs w:val="20"/>
                <w:lang w:val="de-DE"/>
              </w:rPr>
              <w:br/>
              <w:t>Flexible Hose Assembly</w:t>
            </w:r>
          </w:p>
        </w:tc>
        <w:tc>
          <w:tcPr>
            <w:tcW w:w="6596" w:type="dxa"/>
            <w:shd w:val="clear" w:color="auto" w:fill="auto"/>
          </w:tcPr>
          <w:p w14:paraId="0249AA40" w14:textId="77777777" w:rsidR="004363FA" w:rsidRPr="00941301" w:rsidRDefault="004363FA" w:rsidP="002D369E">
            <w:pPr>
              <w:shd w:val="clear" w:color="auto" w:fill="F5F5F5"/>
              <w:spacing w:before="120"/>
              <w:textAlignment w:val="top"/>
              <w:rPr>
                <w:i/>
                <w:sz w:val="20"/>
                <w:szCs w:val="20"/>
                <w:lang w:val="de-DE"/>
              </w:rPr>
            </w:pPr>
            <w:r w:rsidRPr="00941301">
              <w:rPr>
                <w:i/>
                <w:sz w:val="20"/>
                <w:szCs w:val="20"/>
                <w:lang w:val="de-DE"/>
              </w:rPr>
              <w:t xml:space="preserve">Zusammenbau eines </w:t>
            </w:r>
            <w:r w:rsidR="002D369E" w:rsidRPr="00941301">
              <w:rPr>
                <w:i/>
                <w:sz w:val="20"/>
                <w:szCs w:val="20"/>
                <w:lang w:val="de-DE"/>
              </w:rPr>
              <w:t>Gummii</w:t>
            </w:r>
            <w:r w:rsidRPr="00941301">
              <w:rPr>
                <w:i/>
                <w:sz w:val="20"/>
                <w:szCs w:val="20"/>
                <w:lang w:val="de-DE"/>
              </w:rPr>
              <w:t xml:space="preserve"> / Kunststoff-Schlauch mit entsprechenden Kupplungen für die Übertragung von Brennstoffen, Druckluft oder Dampf</w:t>
            </w:r>
          </w:p>
        </w:tc>
      </w:tr>
    </w:tbl>
    <w:p w14:paraId="0249AA42" w14:textId="77777777" w:rsidR="00B81505" w:rsidRPr="002D369E" w:rsidRDefault="00B81505" w:rsidP="00B81505">
      <w:pPr>
        <w:rPr>
          <w:sz w:val="20"/>
          <w:szCs w:val="20"/>
          <w:lang w:val="de-DE"/>
        </w:rPr>
      </w:pPr>
    </w:p>
    <w:p w14:paraId="0249AA43" w14:textId="77777777" w:rsidR="00B81505" w:rsidRPr="00240ED3" w:rsidRDefault="00B81505" w:rsidP="00B81505">
      <w:pPr>
        <w:pStyle w:val="Heading1"/>
        <w:numPr>
          <w:ilvl w:val="0"/>
          <w:numId w:val="1"/>
        </w:numPr>
        <w:rPr>
          <w:sz w:val="22"/>
          <w:szCs w:val="22"/>
          <w:lang w:val="de-DE"/>
        </w:rPr>
      </w:pPr>
      <w:bookmarkStart w:id="8" w:name="_Toc314574154"/>
      <w:bookmarkStart w:id="9" w:name="_Toc317774754"/>
      <w:r w:rsidRPr="00240ED3">
        <w:rPr>
          <w:sz w:val="22"/>
          <w:szCs w:val="22"/>
          <w:lang w:val="de-DE"/>
        </w:rPr>
        <w:t>Arbeitsverfahren</w:t>
      </w:r>
      <w:bookmarkEnd w:id="8"/>
      <w:bookmarkEnd w:id="9"/>
    </w:p>
    <w:p w14:paraId="0249AA44" w14:textId="77777777" w:rsidR="00B81505" w:rsidRPr="00240ED3" w:rsidRDefault="00B81505" w:rsidP="00B81505">
      <w:pPr>
        <w:numPr>
          <w:ilvl w:val="0"/>
          <w:numId w:val="3"/>
        </w:numPr>
        <w:rPr>
          <w:sz w:val="20"/>
          <w:szCs w:val="20"/>
          <w:lang w:val="de-DE"/>
        </w:rPr>
      </w:pPr>
      <w:r w:rsidRPr="00240ED3">
        <w:rPr>
          <w:i/>
          <w:sz w:val="20"/>
          <w:szCs w:val="20"/>
          <w:lang w:val="de-DE"/>
        </w:rPr>
        <w:t>Hochrisiko-Anbieter</w:t>
      </w:r>
      <w:r w:rsidRPr="00240ED3">
        <w:rPr>
          <w:sz w:val="20"/>
          <w:szCs w:val="20"/>
          <w:lang w:val="de-DE"/>
        </w:rPr>
        <w:t xml:space="preserve"> wurden bereits in der Auswahlphase des Einkaufsvorgangs über spezifische Produktanforderungen informiert, die bei KPNWE gelten.</w:t>
      </w:r>
    </w:p>
    <w:p w14:paraId="0249AA45" w14:textId="77777777" w:rsidR="00B81505" w:rsidRPr="00240ED3" w:rsidRDefault="00B81505" w:rsidP="00B81505">
      <w:pPr>
        <w:numPr>
          <w:ilvl w:val="0"/>
          <w:numId w:val="3"/>
        </w:numPr>
        <w:spacing w:before="120"/>
        <w:ind w:left="714" w:hanging="357"/>
        <w:rPr>
          <w:sz w:val="20"/>
          <w:szCs w:val="20"/>
          <w:lang w:val="de-DE"/>
        </w:rPr>
      </w:pPr>
      <w:r w:rsidRPr="00240ED3">
        <w:rPr>
          <w:sz w:val="20"/>
          <w:szCs w:val="20"/>
          <w:lang w:val="de-DE"/>
        </w:rPr>
        <w:t>Die Anforderungen sind Bestandteil der Einkaufsbedingungen. Die Nichteinhaltung dieser Anforderungen kann zur Stornierung der Bestellung oder Aussetzung der Begleichung der Rechnung führen.</w:t>
      </w:r>
    </w:p>
    <w:p w14:paraId="0249AA46" w14:textId="77777777" w:rsidR="00B81505" w:rsidRPr="00240ED3" w:rsidRDefault="00B81505" w:rsidP="00B81505">
      <w:pPr>
        <w:numPr>
          <w:ilvl w:val="0"/>
          <w:numId w:val="3"/>
        </w:numPr>
        <w:spacing w:before="120"/>
        <w:ind w:left="714" w:hanging="357"/>
        <w:rPr>
          <w:sz w:val="20"/>
          <w:szCs w:val="20"/>
          <w:lang w:val="de-DE"/>
        </w:rPr>
      </w:pPr>
      <w:r w:rsidRPr="00240ED3">
        <w:rPr>
          <w:i/>
          <w:sz w:val="20"/>
          <w:szCs w:val="20"/>
          <w:lang w:val="de-DE"/>
        </w:rPr>
        <w:t>Hochrisiko-Arbeitsausrüstung</w:t>
      </w:r>
      <w:r w:rsidRPr="00240ED3">
        <w:rPr>
          <w:sz w:val="20"/>
          <w:szCs w:val="20"/>
          <w:lang w:val="de-DE"/>
        </w:rPr>
        <w:t xml:space="preserve"> wird bei der Lieferung überprüft und gegebenenfalls auf der Grundlage der mit KPNWE vertraglich vereinbarten Bedingungen in Betrieb genommen (Bericht zur Inbetriebnahme), einschließlich der zusätzlichen Einkaufsbedingungen, die in diesem Dokument genannt werden.</w:t>
      </w:r>
    </w:p>
    <w:p w14:paraId="0249AA47" w14:textId="77777777" w:rsidR="00B81505" w:rsidRPr="00240ED3" w:rsidRDefault="00B81505" w:rsidP="00B81505">
      <w:pPr>
        <w:rPr>
          <w:lang w:val="de-DE"/>
        </w:rPr>
      </w:pPr>
    </w:p>
    <w:p w14:paraId="0249AA48" w14:textId="77777777" w:rsidR="00B81505" w:rsidRPr="00240ED3" w:rsidRDefault="00B81505" w:rsidP="00B81505">
      <w:pPr>
        <w:pStyle w:val="Heading1"/>
        <w:numPr>
          <w:ilvl w:val="0"/>
          <w:numId w:val="1"/>
        </w:numPr>
        <w:rPr>
          <w:sz w:val="22"/>
          <w:szCs w:val="22"/>
          <w:lang w:val="de-DE"/>
        </w:rPr>
      </w:pPr>
      <w:bookmarkStart w:id="10" w:name="_Toc314574155"/>
      <w:bookmarkStart w:id="11" w:name="_Toc317774755"/>
      <w:r w:rsidRPr="00240ED3">
        <w:rPr>
          <w:sz w:val="22"/>
          <w:szCs w:val="22"/>
          <w:lang w:val="de-DE"/>
        </w:rPr>
        <w:t>Zusätzliche Einkaufsbedingungen</w:t>
      </w:r>
      <w:bookmarkEnd w:id="10"/>
      <w:bookmarkEnd w:id="11"/>
    </w:p>
    <w:p w14:paraId="0249AA49" w14:textId="77777777" w:rsidR="00B81505" w:rsidRPr="00240ED3" w:rsidRDefault="00B81505" w:rsidP="00B81505">
      <w:pPr>
        <w:rPr>
          <w:sz w:val="20"/>
          <w:szCs w:val="20"/>
          <w:lang w:val="de-DE"/>
        </w:rPr>
      </w:pPr>
      <w:r w:rsidRPr="00240ED3">
        <w:rPr>
          <w:sz w:val="20"/>
          <w:szCs w:val="20"/>
          <w:lang w:val="de-DE"/>
        </w:rPr>
        <w:t xml:space="preserve">In diesem Kapitel werden die zusätzlichen Anforderungen für die verschiedenen Kategorien von Hochrisiko-Arbeitsausrüstung beschrieben. Sie werden als weiterer Anhang zum Bestellformular behandelt. </w:t>
      </w:r>
    </w:p>
    <w:p w14:paraId="0249AA4A" w14:textId="77777777" w:rsidR="00B81505" w:rsidRPr="00240ED3" w:rsidRDefault="00B81505" w:rsidP="00B81505">
      <w:pPr>
        <w:pStyle w:val="Heading2"/>
        <w:rPr>
          <w:sz w:val="22"/>
          <w:szCs w:val="22"/>
          <w:lang w:val="de-DE"/>
        </w:rPr>
      </w:pPr>
      <w:r w:rsidRPr="00240ED3">
        <w:rPr>
          <w:lang w:val="de-DE"/>
        </w:rPr>
        <w:br w:type="page"/>
      </w:r>
      <w:bookmarkStart w:id="12" w:name="_Toc314574156"/>
      <w:bookmarkStart w:id="13" w:name="_Toc317774756"/>
      <w:r w:rsidRPr="00240ED3">
        <w:rPr>
          <w:sz w:val="22"/>
          <w:szCs w:val="22"/>
          <w:lang w:val="de-DE"/>
        </w:rPr>
        <w:t>5a Maschinen</w:t>
      </w:r>
      <w:bookmarkEnd w:id="12"/>
      <w:bookmarkEnd w:id="13"/>
    </w:p>
    <w:p w14:paraId="0249AA4B" w14:textId="77777777" w:rsidR="00B81505" w:rsidRPr="00240ED3" w:rsidRDefault="00B81505" w:rsidP="00B81505">
      <w:pPr>
        <w:rPr>
          <w:lang w:val="de-DE"/>
        </w:rPr>
      </w:pPr>
    </w:p>
    <w:p w14:paraId="0249AA4C" w14:textId="77777777" w:rsidR="00B81505" w:rsidRPr="00240ED3" w:rsidRDefault="00B81505" w:rsidP="00B81505">
      <w:pPr>
        <w:ind w:left="720" w:hanging="720"/>
        <w:rPr>
          <w:sz w:val="20"/>
          <w:szCs w:val="24"/>
          <w:lang w:val="de-DE"/>
        </w:rPr>
      </w:pPr>
      <w:r w:rsidRPr="00240ED3">
        <w:rPr>
          <w:lang w:val="de-DE"/>
        </w:rPr>
        <w:sym w:font="Wingdings" w:char="F0E8"/>
      </w:r>
      <w:r w:rsidRPr="00240ED3">
        <w:rPr>
          <w:b/>
          <w:sz w:val="20"/>
          <w:szCs w:val="24"/>
          <w:lang w:val="de-DE"/>
        </w:rPr>
        <w:t>Beispiele</w:t>
      </w:r>
      <w:r w:rsidRPr="00240ED3">
        <w:rPr>
          <w:sz w:val="20"/>
          <w:szCs w:val="24"/>
          <w:lang w:val="de-DE"/>
        </w:rPr>
        <w:t xml:space="preserve"> (nicht-erschöpfende Liste):</w:t>
      </w:r>
    </w:p>
    <w:p w14:paraId="0249AA4D" w14:textId="77777777" w:rsidR="00B81505" w:rsidRPr="00240ED3" w:rsidRDefault="00B81505" w:rsidP="00B81505">
      <w:pPr>
        <w:numPr>
          <w:ilvl w:val="3"/>
          <w:numId w:val="4"/>
        </w:numPr>
        <w:tabs>
          <w:tab w:val="clear" w:pos="3240"/>
        </w:tabs>
        <w:autoSpaceDE w:val="0"/>
        <w:autoSpaceDN w:val="0"/>
        <w:adjustRightInd w:val="0"/>
        <w:ind w:left="720"/>
        <w:rPr>
          <w:sz w:val="20"/>
          <w:szCs w:val="24"/>
          <w:lang w:val="de-DE"/>
        </w:rPr>
      </w:pPr>
      <w:r w:rsidRPr="00240ED3">
        <w:rPr>
          <w:sz w:val="20"/>
          <w:szCs w:val="24"/>
          <w:lang w:val="de-DE"/>
        </w:rPr>
        <w:t>Gabelstapler;</w:t>
      </w:r>
    </w:p>
    <w:p w14:paraId="0249AA4E" w14:textId="77777777" w:rsidR="00B81505" w:rsidRPr="00240ED3" w:rsidRDefault="00B81505" w:rsidP="00B81505">
      <w:pPr>
        <w:numPr>
          <w:ilvl w:val="3"/>
          <w:numId w:val="4"/>
        </w:numPr>
        <w:tabs>
          <w:tab w:val="clear" w:pos="3240"/>
        </w:tabs>
        <w:autoSpaceDE w:val="0"/>
        <w:autoSpaceDN w:val="0"/>
        <w:adjustRightInd w:val="0"/>
        <w:ind w:left="720"/>
        <w:rPr>
          <w:sz w:val="20"/>
          <w:szCs w:val="24"/>
          <w:lang w:val="de-DE"/>
        </w:rPr>
      </w:pPr>
      <w:r w:rsidRPr="00240ED3">
        <w:rPr>
          <w:sz w:val="20"/>
          <w:szCs w:val="24"/>
          <w:lang w:val="de-DE"/>
        </w:rPr>
        <w:t>Pallettenheber;</w:t>
      </w:r>
    </w:p>
    <w:p w14:paraId="0249AA4F" w14:textId="77777777" w:rsidR="00B81505" w:rsidRPr="00240ED3" w:rsidRDefault="00B81505" w:rsidP="00B81505">
      <w:pPr>
        <w:numPr>
          <w:ilvl w:val="3"/>
          <w:numId w:val="4"/>
        </w:numPr>
        <w:tabs>
          <w:tab w:val="clear" w:pos="3240"/>
        </w:tabs>
        <w:autoSpaceDE w:val="0"/>
        <w:autoSpaceDN w:val="0"/>
        <w:adjustRightInd w:val="0"/>
        <w:ind w:left="720"/>
        <w:rPr>
          <w:sz w:val="20"/>
          <w:szCs w:val="24"/>
          <w:lang w:val="de-DE"/>
        </w:rPr>
      </w:pPr>
      <w:r w:rsidRPr="00240ED3">
        <w:rPr>
          <w:sz w:val="20"/>
          <w:szCs w:val="24"/>
          <w:lang w:val="de-DE"/>
        </w:rPr>
        <w:t>manuelle Hebevorrichtungen;</w:t>
      </w:r>
    </w:p>
    <w:p w14:paraId="0249AA50" w14:textId="77777777" w:rsidR="00B81505" w:rsidRPr="00240ED3" w:rsidRDefault="00B81505" w:rsidP="00B81505">
      <w:pPr>
        <w:numPr>
          <w:ilvl w:val="3"/>
          <w:numId w:val="4"/>
        </w:numPr>
        <w:tabs>
          <w:tab w:val="clear" w:pos="3240"/>
        </w:tabs>
        <w:autoSpaceDE w:val="0"/>
        <w:autoSpaceDN w:val="0"/>
        <w:adjustRightInd w:val="0"/>
        <w:ind w:left="720"/>
        <w:rPr>
          <w:sz w:val="20"/>
          <w:szCs w:val="24"/>
          <w:lang w:val="de-DE"/>
        </w:rPr>
      </w:pPr>
      <w:r w:rsidRPr="00240ED3">
        <w:rPr>
          <w:sz w:val="20"/>
          <w:szCs w:val="24"/>
          <w:lang w:val="de-DE"/>
        </w:rPr>
        <w:t>Hochdruckreiniger;</w:t>
      </w:r>
    </w:p>
    <w:p w14:paraId="0249AA51" w14:textId="77777777" w:rsidR="00B81505" w:rsidRPr="00240ED3" w:rsidRDefault="00B81505" w:rsidP="00B81505">
      <w:pPr>
        <w:numPr>
          <w:ilvl w:val="3"/>
          <w:numId w:val="4"/>
        </w:numPr>
        <w:tabs>
          <w:tab w:val="clear" w:pos="3240"/>
        </w:tabs>
        <w:autoSpaceDE w:val="0"/>
        <w:autoSpaceDN w:val="0"/>
        <w:adjustRightInd w:val="0"/>
        <w:ind w:left="720"/>
        <w:rPr>
          <w:sz w:val="20"/>
          <w:szCs w:val="24"/>
          <w:lang w:val="de-DE"/>
        </w:rPr>
      </w:pPr>
      <w:r w:rsidRPr="00240ED3">
        <w:rPr>
          <w:sz w:val="20"/>
          <w:szCs w:val="24"/>
          <w:lang w:val="de-DE"/>
        </w:rPr>
        <w:t>Kompressor;</w:t>
      </w:r>
    </w:p>
    <w:p w14:paraId="0249AA52" w14:textId="77777777" w:rsidR="00B81505" w:rsidRPr="00240ED3" w:rsidRDefault="00B81505" w:rsidP="00B81505">
      <w:pPr>
        <w:numPr>
          <w:ilvl w:val="3"/>
          <w:numId w:val="4"/>
        </w:numPr>
        <w:tabs>
          <w:tab w:val="clear" w:pos="3240"/>
        </w:tabs>
        <w:autoSpaceDE w:val="0"/>
        <w:autoSpaceDN w:val="0"/>
        <w:adjustRightInd w:val="0"/>
        <w:ind w:left="720"/>
        <w:rPr>
          <w:sz w:val="20"/>
          <w:szCs w:val="24"/>
          <w:lang w:val="de-DE"/>
        </w:rPr>
      </w:pPr>
      <w:r w:rsidRPr="00240ED3">
        <w:rPr>
          <w:sz w:val="20"/>
          <w:szCs w:val="24"/>
          <w:lang w:val="de-DE"/>
        </w:rPr>
        <w:t>Waschtunnel</w:t>
      </w:r>
    </w:p>
    <w:p w14:paraId="0249AA53" w14:textId="77777777" w:rsidR="00B81505" w:rsidRPr="00240ED3" w:rsidRDefault="00B81505" w:rsidP="00B81505">
      <w:pPr>
        <w:autoSpaceDE w:val="0"/>
        <w:autoSpaceDN w:val="0"/>
        <w:adjustRightInd w:val="0"/>
        <w:rPr>
          <w:sz w:val="20"/>
          <w:szCs w:val="24"/>
          <w:lang w:val="de-DE"/>
        </w:rPr>
      </w:pPr>
    </w:p>
    <w:p w14:paraId="0249AA54" w14:textId="77777777" w:rsidR="00B81505" w:rsidRPr="00240ED3" w:rsidRDefault="00B81505" w:rsidP="00B81505">
      <w:pPr>
        <w:ind w:left="720" w:hanging="720"/>
        <w:rPr>
          <w:b/>
          <w:szCs w:val="24"/>
          <w:lang w:val="de-DE"/>
        </w:rPr>
      </w:pPr>
      <w:r w:rsidRPr="00240ED3">
        <w:rPr>
          <w:lang w:val="de-DE"/>
        </w:rPr>
        <w:sym w:font="Wingdings" w:char="F0E8"/>
      </w:r>
      <w:r w:rsidRPr="00240ED3">
        <w:rPr>
          <w:b/>
          <w:szCs w:val="24"/>
          <w:lang w:val="de-DE"/>
        </w:rPr>
        <w:t xml:space="preserve"> Allgemeine Anforderungen:</w:t>
      </w:r>
    </w:p>
    <w:p w14:paraId="0249AA55" w14:textId="77777777" w:rsidR="00B81505" w:rsidRPr="00240ED3" w:rsidRDefault="00B81505" w:rsidP="00B81505">
      <w:pPr>
        <w:autoSpaceDE w:val="0"/>
        <w:autoSpaceDN w:val="0"/>
        <w:adjustRightInd w:val="0"/>
        <w:rPr>
          <w:sz w:val="20"/>
          <w:szCs w:val="24"/>
          <w:lang w:val="de-DE"/>
        </w:rPr>
      </w:pPr>
    </w:p>
    <w:p w14:paraId="0249AA56" w14:textId="77777777" w:rsidR="00B81505" w:rsidRPr="00240ED3" w:rsidRDefault="00B81505" w:rsidP="00B81505">
      <w:pPr>
        <w:rPr>
          <w:sz w:val="20"/>
          <w:szCs w:val="24"/>
          <w:lang w:val="de-DE"/>
        </w:rPr>
      </w:pPr>
      <w:r w:rsidRPr="00240ED3">
        <w:rPr>
          <w:sz w:val="20"/>
          <w:szCs w:val="24"/>
          <w:lang w:val="de-DE"/>
        </w:rPr>
        <w:t>Hinsichtlich dieser Bestellung müssen alle in Europa geltenden gesetzlichen Bestimmungen und Vorschriften zum Gesundheitsschutz und zur Sicherheit (siehe europäische Standards und Richtlinien) sowie die in den Ländern, in denen die Maschinen eingesetzt werden, geltende Gesetzgebung zu Sicherheit, Gesundheit und Gemeinwohl eingehalten werden.</w:t>
      </w:r>
    </w:p>
    <w:p w14:paraId="0249AA57" w14:textId="77777777" w:rsidR="00B81505" w:rsidRPr="00240ED3" w:rsidRDefault="00B81505" w:rsidP="00B81505">
      <w:pPr>
        <w:rPr>
          <w:sz w:val="20"/>
          <w:szCs w:val="24"/>
          <w:lang w:val="de-DE"/>
        </w:rPr>
      </w:pPr>
    </w:p>
    <w:p w14:paraId="0249AA58" w14:textId="77777777" w:rsidR="00B81505" w:rsidRPr="00240ED3" w:rsidRDefault="00B81505" w:rsidP="00B81505">
      <w:pPr>
        <w:ind w:left="720" w:hanging="720"/>
        <w:rPr>
          <w:szCs w:val="24"/>
          <w:lang w:val="de-DE"/>
        </w:rPr>
      </w:pPr>
      <w:r w:rsidRPr="00240ED3">
        <w:rPr>
          <w:lang w:val="de-DE"/>
        </w:rPr>
        <w:sym w:font="Wingdings" w:char="F0E8"/>
      </w:r>
      <w:r w:rsidRPr="00240ED3">
        <w:rPr>
          <w:b/>
          <w:szCs w:val="24"/>
          <w:lang w:val="de-DE"/>
        </w:rPr>
        <w:t xml:space="preserve"> Besondere Anforderungen</w:t>
      </w:r>
    </w:p>
    <w:p w14:paraId="0249AA59" w14:textId="77777777" w:rsidR="00B81505" w:rsidRPr="00240ED3" w:rsidRDefault="00B81505" w:rsidP="00B81505">
      <w:pPr>
        <w:rPr>
          <w:szCs w:val="24"/>
          <w:lang w:val="de-DE"/>
        </w:rPr>
      </w:pPr>
    </w:p>
    <w:p w14:paraId="0249AA5A" w14:textId="77777777" w:rsidR="00B81505" w:rsidRPr="00240ED3" w:rsidRDefault="00B81505" w:rsidP="00B81505">
      <w:pPr>
        <w:rPr>
          <w:sz w:val="20"/>
          <w:szCs w:val="24"/>
          <w:lang w:val="de-DE"/>
        </w:rPr>
      </w:pPr>
      <w:r w:rsidRPr="00240ED3">
        <w:rPr>
          <w:sz w:val="20"/>
          <w:szCs w:val="24"/>
          <w:lang w:val="de-DE"/>
        </w:rPr>
        <w:t>Der Konstruktionsingenieur oder die von ihm bevollmächtigten Personen geben die Standards/Richtlinien an, denen die fragliche Maschine entsprechen muss. Abhängig von den jeweiligen Gegebenheiten sind dies:</w:t>
      </w:r>
    </w:p>
    <w:p w14:paraId="0249AA5B" w14:textId="77777777" w:rsidR="00B81505" w:rsidRPr="00240ED3" w:rsidRDefault="00B81505" w:rsidP="00B81505">
      <w:pPr>
        <w:rPr>
          <w:sz w:val="20"/>
          <w:szCs w:val="24"/>
          <w:lang w:val="de-DE"/>
        </w:rPr>
      </w:pPr>
    </w:p>
    <w:p w14:paraId="0249AA5C" w14:textId="77777777" w:rsidR="00B81505" w:rsidRPr="00240ED3" w:rsidRDefault="00B81505" w:rsidP="00B81505">
      <w:pPr>
        <w:numPr>
          <w:ilvl w:val="0"/>
          <w:numId w:val="5"/>
        </w:numPr>
        <w:rPr>
          <w:sz w:val="20"/>
          <w:szCs w:val="24"/>
          <w:lang w:val="de-DE"/>
        </w:rPr>
      </w:pPr>
      <w:r w:rsidRPr="00240ED3">
        <w:rPr>
          <w:sz w:val="20"/>
          <w:szCs w:val="24"/>
          <w:lang w:val="de-DE"/>
        </w:rPr>
        <w:t>Maschinenrichtlinie (2006/42/EG in ihrer jeweils gültigen Form)</w:t>
      </w:r>
    </w:p>
    <w:p w14:paraId="0249AA5D" w14:textId="77777777" w:rsidR="00B81505" w:rsidRPr="00240ED3" w:rsidRDefault="00B81505" w:rsidP="00B81505">
      <w:pPr>
        <w:numPr>
          <w:ilvl w:val="0"/>
          <w:numId w:val="5"/>
        </w:numPr>
        <w:rPr>
          <w:sz w:val="20"/>
          <w:szCs w:val="24"/>
          <w:lang w:val="de-DE"/>
        </w:rPr>
      </w:pPr>
      <w:r w:rsidRPr="00240ED3">
        <w:rPr>
          <w:sz w:val="20"/>
          <w:szCs w:val="24"/>
          <w:lang w:val="de-DE"/>
        </w:rPr>
        <w:t>Niederspannungsrichtlinie (2006/95/EG in ihrer jeweils gültigen Form)</w:t>
      </w:r>
    </w:p>
    <w:p w14:paraId="0249AA5E" w14:textId="77777777" w:rsidR="00B81505" w:rsidRPr="00240ED3" w:rsidRDefault="00B81505" w:rsidP="00B81505">
      <w:pPr>
        <w:numPr>
          <w:ilvl w:val="0"/>
          <w:numId w:val="5"/>
        </w:numPr>
        <w:rPr>
          <w:sz w:val="20"/>
          <w:szCs w:val="24"/>
          <w:lang w:val="de-DE"/>
        </w:rPr>
      </w:pPr>
      <w:r w:rsidRPr="00240ED3">
        <w:rPr>
          <w:sz w:val="20"/>
          <w:szCs w:val="24"/>
          <w:lang w:val="de-DE"/>
        </w:rPr>
        <w:t>EMV-Richtlinie (2004/108/EG in ihrer jeweils gültigen Form)</w:t>
      </w:r>
    </w:p>
    <w:p w14:paraId="0249AA5F" w14:textId="77777777" w:rsidR="00B81505" w:rsidRPr="00240ED3" w:rsidRDefault="00B81505" w:rsidP="00B81505">
      <w:pPr>
        <w:numPr>
          <w:ilvl w:val="0"/>
          <w:numId w:val="5"/>
        </w:numPr>
        <w:rPr>
          <w:sz w:val="20"/>
          <w:szCs w:val="24"/>
          <w:lang w:val="de-DE"/>
        </w:rPr>
      </w:pPr>
      <w:r w:rsidRPr="00240ED3">
        <w:rPr>
          <w:sz w:val="20"/>
          <w:szCs w:val="24"/>
          <w:lang w:val="de-DE"/>
        </w:rPr>
        <w:t>Standard zur Maschinensicherheit (EN 12100-1 und 2 in seiner jeweils gültigen Form)</w:t>
      </w:r>
    </w:p>
    <w:p w14:paraId="0249AA60" w14:textId="77777777" w:rsidR="00B81505" w:rsidRPr="00240ED3" w:rsidRDefault="00B81505" w:rsidP="00B81505">
      <w:pPr>
        <w:numPr>
          <w:ilvl w:val="0"/>
          <w:numId w:val="5"/>
        </w:numPr>
        <w:rPr>
          <w:sz w:val="20"/>
          <w:szCs w:val="24"/>
          <w:lang w:val="de-DE"/>
        </w:rPr>
      </w:pPr>
      <w:r w:rsidRPr="00240ED3">
        <w:rPr>
          <w:sz w:val="20"/>
          <w:szCs w:val="24"/>
          <w:lang w:val="de-DE"/>
        </w:rPr>
        <w:t>Druckgeräte-Richtlinie (97/23/EG in ihrer jeweils gültigen Form)</w:t>
      </w:r>
    </w:p>
    <w:p w14:paraId="0249AA61" w14:textId="77777777" w:rsidR="00B81505" w:rsidRPr="00240ED3" w:rsidRDefault="00B81505" w:rsidP="00B81505">
      <w:pPr>
        <w:numPr>
          <w:ilvl w:val="0"/>
          <w:numId w:val="5"/>
        </w:numPr>
        <w:rPr>
          <w:sz w:val="20"/>
          <w:szCs w:val="24"/>
          <w:lang w:val="de-DE"/>
        </w:rPr>
      </w:pPr>
      <w:r w:rsidRPr="00240ED3">
        <w:rPr>
          <w:sz w:val="20"/>
          <w:szCs w:val="24"/>
          <w:lang w:val="de-DE"/>
        </w:rPr>
        <w:t>Rahmenrichtlinie (89/391/EG in ihrer jeweils gültigen Form)</w:t>
      </w:r>
    </w:p>
    <w:p w14:paraId="0249AA62" w14:textId="77777777" w:rsidR="00B81505" w:rsidRPr="00240ED3" w:rsidRDefault="00B81505" w:rsidP="00B81505">
      <w:pPr>
        <w:numPr>
          <w:ilvl w:val="0"/>
          <w:numId w:val="5"/>
        </w:numPr>
        <w:rPr>
          <w:sz w:val="20"/>
          <w:szCs w:val="24"/>
          <w:lang w:val="de-DE"/>
        </w:rPr>
      </w:pPr>
      <w:r w:rsidRPr="00240ED3">
        <w:rPr>
          <w:sz w:val="20"/>
          <w:szCs w:val="24"/>
          <w:lang w:val="de-DE"/>
        </w:rPr>
        <w:t>ATEX-Richtlinie (94/9/EG in ihrer jeweils gültigen Form)</w:t>
      </w:r>
    </w:p>
    <w:p w14:paraId="0249AA63" w14:textId="77777777" w:rsidR="00B81505" w:rsidRPr="00240ED3" w:rsidRDefault="00B81505" w:rsidP="00B81505">
      <w:pPr>
        <w:numPr>
          <w:ilvl w:val="0"/>
          <w:numId w:val="5"/>
        </w:numPr>
        <w:rPr>
          <w:sz w:val="20"/>
          <w:szCs w:val="24"/>
          <w:lang w:val="de-DE"/>
        </w:rPr>
      </w:pPr>
      <w:r w:rsidRPr="00240ED3">
        <w:rPr>
          <w:sz w:val="20"/>
          <w:szCs w:val="24"/>
          <w:lang w:val="de-DE"/>
        </w:rPr>
        <w:t>usw.</w:t>
      </w:r>
    </w:p>
    <w:p w14:paraId="0249AA64" w14:textId="77777777" w:rsidR="00B81505" w:rsidRPr="00240ED3" w:rsidRDefault="00B81505" w:rsidP="00B81505">
      <w:pPr>
        <w:rPr>
          <w:sz w:val="20"/>
          <w:szCs w:val="24"/>
          <w:lang w:val="de-DE"/>
        </w:rPr>
      </w:pPr>
    </w:p>
    <w:p w14:paraId="0249AA65" w14:textId="77777777" w:rsidR="00B81505" w:rsidRPr="00240ED3" w:rsidRDefault="00B81505" w:rsidP="00B81505">
      <w:pPr>
        <w:rPr>
          <w:b/>
          <w:szCs w:val="24"/>
          <w:lang w:val="de-DE"/>
        </w:rPr>
      </w:pPr>
      <w:r w:rsidRPr="00240ED3">
        <w:rPr>
          <w:lang w:val="de-DE"/>
        </w:rPr>
        <w:sym w:font="Wingdings" w:char="F0E8"/>
      </w:r>
      <w:r w:rsidRPr="00240ED3">
        <w:rPr>
          <w:b/>
          <w:szCs w:val="24"/>
          <w:lang w:val="de-DE"/>
        </w:rPr>
        <w:t xml:space="preserve"> Vorzulegende Unterlagen:</w:t>
      </w:r>
    </w:p>
    <w:p w14:paraId="0249AA66" w14:textId="77777777" w:rsidR="00B81505" w:rsidRPr="00240ED3" w:rsidRDefault="00B81505" w:rsidP="00B81505">
      <w:pPr>
        <w:rPr>
          <w:b/>
          <w:szCs w:val="24"/>
          <w:lang w:val="de-DE"/>
        </w:rPr>
      </w:pPr>
    </w:p>
    <w:p w14:paraId="0249AA67" w14:textId="77777777" w:rsidR="00B81505" w:rsidRPr="00240ED3" w:rsidRDefault="00B81505" w:rsidP="00B81505">
      <w:pPr>
        <w:rPr>
          <w:sz w:val="20"/>
          <w:szCs w:val="24"/>
          <w:lang w:val="de-DE"/>
        </w:rPr>
      </w:pPr>
      <w:r w:rsidRPr="00240ED3">
        <w:rPr>
          <w:sz w:val="20"/>
          <w:szCs w:val="24"/>
          <w:lang w:val="de-DE"/>
        </w:rPr>
        <w:t>Vom Hersteller oder Anbieter sind die unten aufgeführten Unterlagen spätestens zum Zeitpunkt der Warenlieferung in der in den Ländern, in denen die Maschinen verwendet werden (sollen), geltenden Amtssprache bereitzustellen:</w:t>
      </w:r>
    </w:p>
    <w:p w14:paraId="0249AA68" w14:textId="77777777" w:rsidR="00B81505" w:rsidRPr="00240ED3" w:rsidRDefault="00B81505" w:rsidP="00B81505">
      <w:pPr>
        <w:rPr>
          <w:sz w:val="20"/>
          <w:szCs w:val="24"/>
          <w:lang w:val="de-DE"/>
        </w:rPr>
      </w:pPr>
    </w:p>
    <w:p w14:paraId="0249AA69" w14:textId="77777777" w:rsidR="00B81505" w:rsidRPr="00240ED3" w:rsidRDefault="00B81505" w:rsidP="00B81505">
      <w:pPr>
        <w:numPr>
          <w:ilvl w:val="3"/>
          <w:numId w:val="4"/>
        </w:numPr>
        <w:tabs>
          <w:tab w:val="clear" w:pos="3240"/>
        </w:tabs>
        <w:autoSpaceDE w:val="0"/>
        <w:autoSpaceDN w:val="0"/>
        <w:adjustRightInd w:val="0"/>
        <w:ind w:left="720"/>
        <w:rPr>
          <w:rFonts w:cs="Arial"/>
          <w:sz w:val="20"/>
          <w:szCs w:val="20"/>
          <w:lang w:val="de-DE"/>
        </w:rPr>
      </w:pPr>
      <w:r w:rsidRPr="00240ED3">
        <w:rPr>
          <w:rFonts w:cs="Arial"/>
          <w:sz w:val="20"/>
          <w:szCs w:val="20"/>
          <w:lang w:val="de-DE"/>
        </w:rPr>
        <w:t>eine Erklärung über die Einhaltung der europäischen Richtlinien und der nationalen Gesetzgebung zur Umsetzung dieser Richtlinien (EU-Erklärung);</w:t>
      </w:r>
    </w:p>
    <w:p w14:paraId="0249AA6A" w14:textId="77777777" w:rsidR="00B81505" w:rsidRPr="00240ED3" w:rsidRDefault="00B81505" w:rsidP="00B81505">
      <w:pPr>
        <w:numPr>
          <w:ilvl w:val="3"/>
          <w:numId w:val="4"/>
        </w:numPr>
        <w:tabs>
          <w:tab w:val="clear" w:pos="3240"/>
        </w:tabs>
        <w:autoSpaceDE w:val="0"/>
        <w:autoSpaceDN w:val="0"/>
        <w:adjustRightInd w:val="0"/>
        <w:ind w:left="720"/>
        <w:rPr>
          <w:rFonts w:cs="Arial"/>
          <w:sz w:val="20"/>
          <w:szCs w:val="20"/>
          <w:lang w:val="de-DE"/>
        </w:rPr>
      </w:pPr>
      <w:r w:rsidRPr="00240ED3">
        <w:rPr>
          <w:rFonts w:cs="Arial"/>
          <w:sz w:val="20"/>
          <w:szCs w:val="20"/>
          <w:lang w:val="de-DE"/>
        </w:rPr>
        <w:t>alle notwendigen Genehmigungsberichte und sonstigen Zertifikate, aus denen die Eignung der Arbeitsausrüstung hervorgeht;</w:t>
      </w:r>
    </w:p>
    <w:p w14:paraId="0249AA6B" w14:textId="77777777" w:rsidR="00B81505" w:rsidRPr="00240ED3" w:rsidRDefault="00B81505" w:rsidP="00B81505">
      <w:pPr>
        <w:numPr>
          <w:ilvl w:val="3"/>
          <w:numId w:val="4"/>
        </w:numPr>
        <w:tabs>
          <w:tab w:val="clear" w:pos="3240"/>
        </w:tabs>
        <w:autoSpaceDE w:val="0"/>
        <w:autoSpaceDN w:val="0"/>
        <w:adjustRightInd w:val="0"/>
        <w:ind w:left="720"/>
        <w:rPr>
          <w:rFonts w:cs="Arial"/>
          <w:sz w:val="20"/>
          <w:szCs w:val="20"/>
          <w:lang w:val="de-DE"/>
        </w:rPr>
      </w:pPr>
      <w:r w:rsidRPr="00240ED3">
        <w:rPr>
          <w:rFonts w:cs="Arial"/>
          <w:sz w:val="20"/>
          <w:szCs w:val="20"/>
          <w:lang w:val="de-DE"/>
        </w:rPr>
        <w:t>Handbücher und Unterlagen mit Gebrauchsanweisungen, Inspektions- und Wartungshinweisen, Nutzungsbeschränkungen und erforderlichen Sicherheitsvorkehrungen.</w:t>
      </w:r>
    </w:p>
    <w:p w14:paraId="0249AA6C" w14:textId="77777777" w:rsidR="00B81505" w:rsidRPr="00240ED3" w:rsidRDefault="00B81505" w:rsidP="00B81505">
      <w:pPr>
        <w:rPr>
          <w:rFonts w:cs="Arial"/>
          <w:lang w:val="de-DE"/>
        </w:rPr>
      </w:pPr>
    </w:p>
    <w:p w14:paraId="0249AA6D" w14:textId="77777777" w:rsidR="00B81505" w:rsidRPr="00240ED3" w:rsidRDefault="00B81505" w:rsidP="00B81505">
      <w:pPr>
        <w:rPr>
          <w:rFonts w:cs="Arial"/>
          <w:b/>
          <w:lang w:val="de-DE"/>
        </w:rPr>
      </w:pPr>
      <w:r w:rsidRPr="00240ED3">
        <w:rPr>
          <w:lang w:val="de-DE"/>
        </w:rPr>
        <w:sym w:font="Wingdings" w:char="F0E8"/>
      </w:r>
      <w:r w:rsidRPr="00240ED3">
        <w:rPr>
          <w:rFonts w:cs="Arial"/>
          <w:b/>
          <w:lang w:val="de-DE"/>
        </w:rPr>
        <w:t>Sicherheitszeichen:</w:t>
      </w:r>
    </w:p>
    <w:p w14:paraId="0249AA6E" w14:textId="77777777" w:rsidR="00B81505" w:rsidRPr="00240ED3" w:rsidRDefault="00B81505" w:rsidP="00B81505">
      <w:pPr>
        <w:rPr>
          <w:rFonts w:cs="Arial"/>
          <w:lang w:val="de-DE"/>
        </w:rPr>
      </w:pPr>
    </w:p>
    <w:p w14:paraId="0249AA6F" w14:textId="77777777" w:rsidR="00B81505" w:rsidRPr="00240ED3" w:rsidRDefault="00B81505" w:rsidP="00B81505">
      <w:pPr>
        <w:rPr>
          <w:sz w:val="20"/>
          <w:szCs w:val="24"/>
          <w:lang w:val="de-DE"/>
        </w:rPr>
      </w:pPr>
      <w:r w:rsidRPr="00240ED3">
        <w:rPr>
          <w:sz w:val="20"/>
          <w:szCs w:val="24"/>
          <w:lang w:val="de-DE"/>
        </w:rPr>
        <w:t>Auf der Maschine angebrachte Aufschriften und Warnhinweise müssen in den offiziellen Amtssprachen des Landes verfasst sein, in dem die Arbeitsausrüstung eingesetzt wird.</w:t>
      </w:r>
    </w:p>
    <w:p w14:paraId="0249AA70" w14:textId="77777777" w:rsidR="00B81505" w:rsidRPr="00240ED3" w:rsidRDefault="00B81505" w:rsidP="00B81505">
      <w:pPr>
        <w:rPr>
          <w:sz w:val="20"/>
          <w:szCs w:val="24"/>
          <w:lang w:val="de-DE"/>
        </w:rPr>
      </w:pPr>
      <w:r w:rsidRPr="00240ED3">
        <w:rPr>
          <w:sz w:val="20"/>
          <w:szCs w:val="24"/>
          <w:lang w:val="de-DE"/>
        </w:rPr>
        <w:t>Sollten dies mehrere Sprachen sein, so sind alle zu verwenden, es sei denn, es wurde etwas Gegenteiliges vereinbart.</w:t>
      </w:r>
    </w:p>
    <w:p w14:paraId="0249AA71" w14:textId="77777777" w:rsidR="00B81505" w:rsidRPr="00240ED3" w:rsidRDefault="00B81505" w:rsidP="00B81505">
      <w:pPr>
        <w:rPr>
          <w:sz w:val="20"/>
          <w:szCs w:val="24"/>
          <w:lang w:val="de-DE"/>
        </w:rPr>
      </w:pPr>
      <w:r w:rsidRPr="00240ED3">
        <w:rPr>
          <w:sz w:val="20"/>
          <w:szCs w:val="24"/>
          <w:lang w:val="de-DE"/>
        </w:rPr>
        <w:t>Verwendete Symbole müssen den europäischen und nationalen Vorschriften und Standards entsprechen.</w:t>
      </w:r>
    </w:p>
    <w:p w14:paraId="0249AA72" w14:textId="77777777" w:rsidR="00B81505" w:rsidRPr="00240ED3" w:rsidRDefault="00B81505" w:rsidP="00B81505">
      <w:pPr>
        <w:pStyle w:val="Heading2"/>
        <w:rPr>
          <w:sz w:val="22"/>
          <w:szCs w:val="22"/>
          <w:lang w:val="de-DE"/>
        </w:rPr>
      </w:pPr>
      <w:r w:rsidRPr="00240ED3">
        <w:rPr>
          <w:lang w:val="de-DE"/>
        </w:rPr>
        <w:br w:type="page"/>
      </w:r>
      <w:bookmarkStart w:id="14" w:name="_Toc314574157"/>
      <w:bookmarkStart w:id="15" w:name="_Toc317774757"/>
      <w:r w:rsidRPr="00240ED3">
        <w:rPr>
          <w:sz w:val="22"/>
          <w:szCs w:val="22"/>
          <w:lang w:val="de-DE"/>
        </w:rPr>
        <w:t>5b Handgeräte</w:t>
      </w:r>
      <w:bookmarkEnd w:id="14"/>
      <w:bookmarkEnd w:id="15"/>
    </w:p>
    <w:p w14:paraId="0249AA73" w14:textId="77777777" w:rsidR="00B81505" w:rsidRPr="00240ED3" w:rsidRDefault="00B81505" w:rsidP="00B81505">
      <w:pPr>
        <w:rPr>
          <w:rFonts w:cs="Arial"/>
          <w:lang w:val="de-DE"/>
        </w:rPr>
      </w:pPr>
    </w:p>
    <w:p w14:paraId="0249AA74" w14:textId="77777777" w:rsidR="00B81505" w:rsidRPr="00240ED3" w:rsidRDefault="00B81505" w:rsidP="00B81505">
      <w:pPr>
        <w:ind w:left="720" w:hanging="720"/>
        <w:rPr>
          <w:rFonts w:cs="Arial"/>
          <w:b/>
          <w:lang w:val="de-DE"/>
        </w:rPr>
      </w:pPr>
      <w:r w:rsidRPr="00240ED3">
        <w:rPr>
          <w:lang w:val="de-DE"/>
        </w:rPr>
        <w:sym w:font="Wingdings" w:char="F0E8"/>
      </w:r>
      <w:r w:rsidRPr="00240ED3">
        <w:rPr>
          <w:rFonts w:cs="Arial"/>
          <w:b/>
          <w:lang w:val="de-DE"/>
        </w:rPr>
        <w:t>Beispiele:</w:t>
      </w:r>
    </w:p>
    <w:p w14:paraId="0249AA75" w14:textId="77777777" w:rsidR="00B81505" w:rsidRPr="00240ED3" w:rsidRDefault="00B81505" w:rsidP="00B81505">
      <w:pPr>
        <w:pStyle w:val="ListParagraph"/>
        <w:numPr>
          <w:ilvl w:val="0"/>
          <w:numId w:val="14"/>
        </w:numPr>
        <w:shd w:val="clear" w:color="auto" w:fill="F5F5F5"/>
        <w:spacing w:before="120"/>
        <w:textAlignment w:val="top"/>
        <w:rPr>
          <w:sz w:val="20"/>
          <w:szCs w:val="24"/>
          <w:lang w:val="de-DE"/>
        </w:rPr>
      </w:pPr>
      <w:r w:rsidRPr="00240ED3">
        <w:rPr>
          <w:i/>
          <w:sz w:val="20"/>
          <w:szCs w:val="24"/>
          <w:lang w:val="de-DE"/>
        </w:rPr>
        <w:t>Angetriebene Handwerkzeuge</w:t>
      </w:r>
      <w:r w:rsidRPr="00240ED3">
        <w:rPr>
          <w:sz w:val="20"/>
          <w:szCs w:val="24"/>
          <w:lang w:val="de-DE"/>
        </w:rPr>
        <w:t>:</w:t>
      </w:r>
    </w:p>
    <w:p w14:paraId="0249AA76" w14:textId="77777777" w:rsidR="00B81505" w:rsidRPr="00240ED3" w:rsidRDefault="00B81505" w:rsidP="00B81505">
      <w:pPr>
        <w:numPr>
          <w:ilvl w:val="1"/>
          <w:numId w:val="14"/>
        </w:numPr>
        <w:shd w:val="clear" w:color="auto" w:fill="F5F5F5"/>
        <w:spacing w:before="120"/>
        <w:textAlignment w:val="top"/>
        <w:rPr>
          <w:sz w:val="20"/>
          <w:szCs w:val="24"/>
          <w:lang w:val="de-DE"/>
        </w:rPr>
      </w:pPr>
      <w:r w:rsidRPr="00240ED3">
        <w:rPr>
          <w:sz w:val="20"/>
          <w:szCs w:val="24"/>
          <w:lang w:val="de-DE"/>
        </w:rPr>
        <w:t xml:space="preserve">Elektrisch: </w:t>
      </w:r>
      <w:r w:rsidRPr="00240ED3">
        <w:rPr>
          <w:rFonts w:cs="Arial"/>
          <w:sz w:val="20"/>
          <w:szCs w:val="20"/>
          <w:lang w:val="de-DE"/>
        </w:rPr>
        <w:t>Handbohrmaschinen, Schleifscheiben, Nass- oder Trockensauger, Elektrosägen, Schweißgeräte, ...</w:t>
      </w:r>
    </w:p>
    <w:p w14:paraId="0249AA77" w14:textId="77777777" w:rsidR="00B81505" w:rsidRPr="00240ED3" w:rsidRDefault="00B81505" w:rsidP="00B81505">
      <w:pPr>
        <w:numPr>
          <w:ilvl w:val="1"/>
          <w:numId w:val="14"/>
        </w:numPr>
        <w:rPr>
          <w:sz w:val="20"/>
          <w:szCs w:val="24"/>
          <w:lang w:val="de-DE"/>
        </w:rPr>
      </w:pPr>
      <w:r w:rsidRPr="00240ED3">
        <w:rPr>
          <w:sz w:val="20"/>
          <w:szCs w:val="24"/>
          <w:lang w:val="de-DE"/>
        </w:rPr>
        <w:t>Druckluft: Kompressor, Winkelschleifer, Druckluftsäge, ...</w:t>
      </w:r>
    </w:p>
    <w:p w14:paraId="0249AA78" w14:textId="77777777" w:rsidR="00B81505" w:rsidRPr="00240ED3" w:rsidRDefault="00B81505" w:rsidP="00B81505">
      <w:pPr>
        <w:pStyle w:val="ListParagraph"/>
        <w:numPr>
          <w:ilvl w:val="0"/>
          <w:numId w:val="14"/>
        </w:numPr>
        <w:shd w:val="clear" w:color="auto" w:fill="F5F5F5"/>
        <w:spacing w:before="120"/>
        <w:ind w:left="714" w:hanging="357"/>
        <w:textAlignment w:val="top"/>
        <w:rPr>
          <w:sz w:val="20"/>
          <w:szCs w:val="24"/>
          <w:lang w:val="de-DE"/>
        </w:rPr>
      </w:pPr>
      <w:r w:rsidRPr="00240ED3">
        <w:rPr>
          <w:i/>
          <w:sz w:val="20"/>
          <w:szCs w:val="24"/>
          <w:lang w:val="de-DE"/>
        </w:rPr>
        <w:t>Vom Nutzer angetriebene Handwerkzeuge</w:t>
      </w:r>
      <w:r w:rsidRPr="00240ED3">
        <w:rPr>
          <w:sz w:val="20"/>
          <w:szCs w:val="24"/>
          <w:lang w:val="de-DE"/>
        </w:rPr>
        <w:t>:</w:t>
      </w:r>
    </w:p>
    <w:p w14:paraId="0249AA79" w14:textId="77777777" w:rsidR="00B81505" w:rsidRPr="00240ED3" w:rsidRDefault="00B81505" w:rsidP="00B81505">
      <w:pPr>
        <w:pStyle w:val="ListParagraph"/>
        <w:shd w:val="clear" w:color="auto" w:fill="F5F5F5"/>
        <w:spacing w:before="120"/>
        <w:textAlignment w:val="top"/>
        <w:rPr>
          <w:sz w:val="20"/>
          <w:szCs w:val="24"/>
          <w:lang w:val="de-DE"/>
        </w:rPr>
      </w:pPr>
      <w:r w:rsidRPr="00240ED3">
        <w:rPr>
          <w:rFonts w:cs="Arial"/>
          <w:sz w:val="20"/>
          <w:szCs w:val="20"/>
          <w:lang w:val="de-DE"/>
        </w:rPr>
        <w:t>Schraubenzieher, Hammer, Spannvorrichtungen, Meißel ...,</w:t>
      </w:r>
    </w:p>
    <w:p w14:paraId="0249AA7A" w14:textId="77777777" w:rsidR="00B81505" w:rsidRPr="00240ED3" w:rsidRDefault="00B81505" w:rsidP="00B81505">
      <w:pPr>
        <w:pStyle w:val="ListParagraph"/>
        <w:numPr>
          <w:ilvl w:val="0"/>
          <w:numId w:val="14"/>
        </w:numPr>
        <w:shd w:val="clear" w:color="auto" w:fill="F5F5F5"/>
        <w:spacing w:before="120"/>
        <w:ind w:left="714" w:hanging="357"/>
        <w:textAlignment w:val="top"/>
        <w:rPr>
          <w:sz w:val="20"/>
          <w:szCs w:val="24"/>
          <w:lang w:val="de-DE"/>
        </w:rPr>
      </w:pPr>
      <w:r w:rsidRPr="00240ED3">
        <w:rPr>
          <w:i/>
          <w:sz w:val="20"/>
          <w:szCs w:val="24"/>
          <w:lang w:val="de-DE"/>
        </w:rPr>
        <w:t>ATEX-Handwerkzeuge</w:t>
      </w:r>
      <w:r w:rsidRPr="00240ED3">
        <w:rPr>
          <w:sz w:val="20"/>
          <w:szCs w:val="24"/>
          <w:lang w:val="de-DE"/>
        </w:rPr>
        <w:t>: Werkzeuge, die sicher in explosionsgefährdeten Zonen verwendet werden können</w:t>
      </w:r>
    </w:p>
    <w:p w14:paraId="0249AA7B" w14:textId="77777777" w:rsidR="00B81505" w:rsidRPr="00240ED3" w:rsidRDefault="00B81505" w:rsidP="00B81505">
      <w:pPr>
        <w:pStyle w:val="ListParagraph"/>
        <w:numPr>
          <w:ilvl w:val="0"/>
          <w:numId w:val="14"/>
        </w:numPr>
        <w:shd w:val="clear" w:color="auto" w:fill="F5F5F5"/>
        <w:spacing w:before="120"/>
        <w:textAlignment w:val="top"/>
        <w:rPr>
          <w:sz w:val="20"/>
          <w:szCs w:val="24"/>
          <w:lang w:val="de-DE"/>
        </w:rPr>
      </w:pPr>
      <w:r w:rsidRPr="00240ED3">
        <w:rPr>
          <w:i/>
          <w:sz w:val="20"/>
          <w:szCs w:val="24"/>
          <w:lang w:val="de-DE"/>
        </w:rPr>
        <w:t>Isolierte Handwerkzeuge</w:t>
      </w:r>
      <w:r w:rsidRPr="00240ED3">
        <w:rPr>
          <w:sz w:val="20"/>
          <w:szCs w:val="24"/>
          <w:lang w:val="de-DE"/>
        </w:rPr>
        <w:t>: Werkzeuge, die sicher in Zonen mit elektrischen Gefahren eingesetzt werden können.</w:t>
      </w:r>
    </w:p>
    <w:p w14:paraId="0249AA7C" w14:textId="77777777" w:rsidR="00B81505" w:rsidRPr="00240ED3" w:rsidRDefault="00B81505" w:rsidP="00B81505">
      <w:pPr>
        <w:rPr>
          <w:szCs w:val="24"/>
          <w:lang w:val="de-DE"/>
        </w:rPr>
      </w:pPr>
    </w:p>
    <w:p w14:paraId="0249AA7D" w14:textId="77777777" w:rsidR="00B81505" w:rsidRPr="00240ED3" w:rsidRDefault="00B81505" w:rsidP="00B81505">
      <w:pPr>
        <w:rPr>
          <w:szCs w:val="24"/>
          <w:lang w:val="de-DE"/>
        </w:rPr>
      </w:pPr>
    </w:p>
    <w:p w14:paraId="0249AA7E" w14:textId="77777777" w:rsidR="00B81505" w:rsidRPr="00240ED3" w:rsidRDefault="00B81505" w:rsidP="00B81505">
      <w:pPr>
        <w:ind w:left="720" w:hanging="720"/>
        <w:rPr>
          <w:b/>
          <w:szCs w:val="24"/>
          <w:lang w:val="de-DE"/>
        </w:rPr>
      </w:pPr>
      <w:r w:rsidRPr="00240ED3">
        <w:rPr>
          <w:lang w:val="de-DE"/>
        </w:rPr>
        <w:sym w:font="Wingdings" w:char="F0E8"/>
      </w:r>
      <w:r w:rsidRPr="00240ED3">
        <w:rPr>
          <w:b/>
          <w:szCs w:val="24"/>
          <w:lang w:val="de-DE"/>
        </w:rPr>
        <w:t xml:space="preserve"> Allgemeine Anforderungen:</w:t>
      </w:r>
    </w:p>
    <w:p w14:paraId="0249AA7F" w14:textId="77777777" w:rsidR="00B81505" w:rsidRPr="00240ED3" w:rsidRDefault="00B81505" w:rsidP="00B81505">
      <w:pPr>
        <w:spacing w:before="120"/>
        <w:textAlignment w:val="top"/>
        <w:rPr>
          <w:sz w:val="20"/>
          <w:szCs w:val="24"/>
          <w:lang w:val="de-DE"/>
        </w:rPr>
      </w:pPr>
      <w:r w:rsidRPr="00240ED3">
        <w:rPr>
          <w:sz w:val="20"/>
          <w:szCs w:val="24"/>
          <w:lang w:val="de-DE"/>
        </w:rPr>
        <w:t>Hinsichtlich dieser Bestellung müssen alle in Europa geltenden gesetzlichen Bestimmungen und Vorschriften zum Gesundheitsschutz und zur Sicherheit (siehe europäische Standards und Richtlinien) sowie die national geltende Gesetzgebung zu Sicherheit, Gesundheit und Gemeinwohl eingehalten werden.</w:t>
      </w:r>
    </w:p>
    <w:p w14:paraId="0249AA80" w14:textId="77777777" w:rsidR="00B81505" w:rsidRPr="00240ED3" w:rsidRDefault="00B81505" w:rsidP="00B81505">
      <w:pPr>
        <w:ind w:left="720" w:hanging="720"/>
        <w:rPr>
          <w:szCs w:val="24"/>
          <w:lang w:val="de-DE"/>
        </w:rPr>
      </w:pPr>
    </w:p>
    <w:p w14:paraId="0249AA81" w14:textId="77777777" w:rsidR="00B81505" w:rsidRPr="00240ED3" w:rsidRDefault="00B81505" w:rsidP="00B81505">
      <w:pPr>
        <w:ind w:left="720" w:hanging="720"/>
        <w:rPr>
          <w:szCs w:val="24"/>
          <w:lang w:val="de-DE"/>
        </w:rPr>
      </w:pPr>
    </w:p>
    <w:p w14:paraId="0249AA82" w14:textId="77777777" w:rsidR="00B81505" w:rsidRPr="00240ED3" w:rsidRDefault="00B81505" w:rsidP="00B81505">
      <w:pPr>
        <w:ind w:left="720" w:hanging="720"/>
        <w:rPr>
          <w:b/>
          <w:szCs w:val="24"/>
          <w:lang w:val="de-DE"/>
        </w:rPr>
      </w:pPr>
      <w:r w:rsidRPr="00240ED3">
        <w:rPr>
          <w:lang w:val="de-DE"/>
        </w:rPr>
        <w:sym w:font="Wingdings" w:char="F0E8"/>
      </w:r>
      <w:r w:rsidRPr="00240ED3">
        <w:rPr>
          <w:b/>
          <w:szCs w:val="24"/>
          <w:lang w:val="de-DE"/>
        </w:rPr>
        <w:t xml:space="preserve"> Besondere Anforderungen</w:t>
      </w:r>
    </w:p>
    <w:p w14:paraId="0249AA83" w14:textId="77777777" w:rsidR="00B81505" w:rsidRPr="00240ED3" w:rsidRDefault="00B81505" w:rsidP="00B81505">
      <w:pPr>
        <w:numPr>
          <w:ilvl w:val="3"/>
          <w:numId w:val="4"/>
        </w:numPr>
        <w:tabs>
          <w:tab w:val="clear" w:pos="3240"/>
        </w:tabs>
        <w:autoSpaceDE w:val="0"/>
        <w:autoSpaceDN w:val="0"/>
        <w:adjustRightInd w:val="0"/>
        <w:ind w:left="720"/>
        <w:rPr>
          <w:rFonts w:cs="Arial"/>
          <w:sz w:val="20"/>
          <w:szCs w:val="20"/>
          <w:lang w:val="de-DE"/>
        </w:rPr>
      </w:pPr>
      <w:r w:rsidRPr="00240ED3">
        <w:rPr>
          <w:rFonts w:cs="Arial"/>
          <w:sz w:val="20"/>
          <w:szCs w:val="20"/>
          <w:lang w:val="de-DE"/>
        </w:rPr>
        <w:t>Niederspannungsrichtlinie (2006/95/EG in ihrer jeweils gültigen Form)</w:t>
      </w:r>
    </w:p>
    <w:p w14:paraId="0249AA84" w14:textId="77777777" w:rsidR="00B81505" w:rsidRPr="00240ED3" w:rsidRDefault="00B81505" w:rsidP="00B81505">
      <w:pPr>
        <w:numPr>
          <w:ilvl w:val="3"/>
          <w:numId w:val="4"/>
        </w:numPr>
        <w:tabs>
          <w:tab w:val="clear" w:pos="3240"/>
        </w:tabs>
        <w:autoSpaceDE w:val="0"/>
        <w:autoSpaceDN w:val="0"/>
        <w:adjustRightInd w:val="0"/>
        <w:ind w:left="720"/>
        <w:rPr>
          <w:rFonts w:cs="Arial"/>
          <w:sz w:val="20"/>
          <w:szCs w:val="20"/>
          <w:lang w:val="de-DE"/>
        </w:rPr>
      </w:pPr>
      <w:r w:rsidRPr="00240ED3">
        <w:rPr>
          <w:rFonts w:cs="Arial"/>
          <w:sz w:val="20"/>
          <w:szCs w:val="20"/>
          <w:lang w:val="de-DE"/>
        </w:rPr>
        <w:t>EMV-Richtlinie (2004/108/EG in ihrer jeweils gültigen Form)</w:t>
      </w:r>
    </w:p>
    <w:p w14:paraId="0249AA85" w14:textId="77777777" w:rsidR="00B81505" w:rsidRPr="00240ED3" w:rsidRDefault="00B81505" w:rsidP="00B81505">
      <w:pPr>
        <w:numPr>
          <w:ilvl w:val="3"/>
          <w:numId w:val="4"/>
        </w:numPr>
        <w:tabs>
          <w:tab w:val="clear" w:pos="3240"/>
        </w:tabs>
        <w:autoSpaceDE w:val="0"/>
        <w:autoSpaceDN w:val="0"/>
        <w:adjustRightInd w:val="0"/>
        <w:ind w:left="720"/>
        <w:rPr>
          <w:rFonts w:cs="Arial"/>
          <w:sz w:val="20"/>
          <w:szCs w:val="20"/>
          <w:lang w:val="de-DE"/>
        </w:rPr>
      </w:pPr>
      <w:r w:rsidRPr="00240ED3">
        <w:rPr>
          <w:rFonts w:cs="Arial"/>
          <w:sz w:val="20"/>
          <w:szCs w:val="20"/>
          <w:lang w:val="de-DE"/>
        </w:rPr>
        <w:t>ATEX-Richtlinie (94/9/EG in ihrer jeweils gültigen Form)</w:t>
      </w:r>
    </w:p>
    <w:p w14:paraId="0249AA86" w14:textId="77777777" w:rsidR="00B81505" w:rsidRPr="00240ED3" w:rsidRDefault="00B81505" w:rsidP="00B81505">
      <w:pPr>
        <w:numPr>
          <w:ilvl w:val="3"/>
          <w:numId w:val="4"/>
        </w:numPr>
        <w:tabs>
          <w:tab w:val="clear" w:pos="3240"/>
        </w:tabs>
        <w:autoSpaceDE w:val="0"/>
        <w:autoSpaceDN w:val="0"/>
        <w:adjustRightInd w:val="0"/>
        <w:ind w:left="720"/>
        <w:rPr>
          <w:rFonts w:cs="Arial"/>
          <w:sz w:val="20"/>
          <w:szCs w:val="20"/>
          <w:lang w:val="de-DE"/>
        </w:rPr>
      </w:pPr>
      <w:r w:rsidRPr="00240ED3">
        <w:rPr>
          <w:rFonts w:cs="Arial"/>
          <w:sz w:val="20"/>
          <w:szCs w:val="20"/>
          <w:lang w:val="de-DE"/>
        </w:rPr>
        <w:t>Technische Anforderungen und Standards</w:t>
      </w:r>
    </w:p>
    <w:p w14:paraId="0249AA87" w14:textId="77777777" w:rsidR="00B81505" w:rsidRPr="00240ED3" w:rsidRDefault="00B81505" w:rsidP="00B81505">
      <w:pPr>
        <w:numPr>
          <w:ilvl w:val="3"/>
          <w:numId w:val="4"/>
        </w:numPr>
        <w:tabs>
          <w:tab w:val="clear" w:pos="3240"/>
        </w:tabs>
        <w:autoSpaceDE w:val="0"/>
        <w:autoSpaceDN w:val="0"/>
        <w:adjustRightInd w:val="0"/>
        <w:ind w:left="720"/>
        <w:rPr>
          <w:rFonts w:cs="Arial"/>
          <w:sz w:val="20"/>
          <w:szCs w:val="20"/>
          <w:lang w:val="de-DE"/>
        </w:rPr>
      </w:pPr>
      <w:r w:rsidRPr="00240ED3">
        <w:rPr>
          <w:rFonts w:cs="Arial"/>
          <w:sz w:val="20"/>
          <w:szCs w:val="20"/>
          <w:lang w:val="de-DE"/>
        </w:rPr>
        <w:t xml:space="preserve">Sonstige </w:t>
      </w:r>
    </w:p>
    <w:p w14:paraId="0249AA88" w14:textId="77777777" w:rsidR="00B81505" w:rsidRPr="00240ED3" w:rsidRDefault="00B81505" w:rsidP="00B81505">
      <w:pPr>
        <w:rPr>
          <w:szCs w:val="24"/>
          <w:lang w:val="de-DE"/>
        </w:rPr>
      </w:pPr>
    </w:p>
    <w:p w14:paraId="0249AA89" w14:textId="77777777" w:rsidR="00B81505" w:rsidRPr="00240ED3" w:rsidRDefault="00B81505" w:rsidP="00B81505">
      <w:pPr>
        <w:rPr>
          <w:szCs w:val="24"/>
          <w:lang w:val="de-DE"/>
        </w:rPr>
      </w:pPr>
    </w:p>
    <w:p w14:paraId="0249AA8A" w14:textId="77777777" w:rsidR="00B81505" w:rsidRPr="00240ED3" w:rsidRDefault="00B81505" w:rsidP="00B81505">
      <w:pPr>
        <w:rPr>
          <w:b/>
          <w:szCs w:val="24"/>
          <w:lang w:val="de-DE"/>
        </w:rPr>
      </w:pPr>
      <w:r w:rsidRPr="00240ED3">
        <w:rPr>
          <w:lang w:val="de-DE"/>
        </w:rPr>
        <w:sym w:font="Wingdings" w:char="F0E8"/>
      </w:r>
      <w:r w:rsidRPr="00240ED3">
        <w:rPr>
          <w:b/>
          <w:szCs w:val="24"/>
          <w:lang w:val="de-DE"/>
        </w:rPr>
        <w:t xml:space="preserve"> Vorzulegende Unterlagen:</w:t>
      </w:r>
    </w:p>
    <w:p w14:paraId="0249AA8B" w14:textId="77777777" w:rsidR="00B81505" w:rsidRPr="00240ED3" w:rsidRDefault="00B81505" w:rsidP="00B81505">
      <w:pPr>
        <w:spacing w:before="120"/>
        <w:textAlignment w:val="top"/>
        <w:rPr>
          <w:sz w:val="20"/>
          <w:szCs w:val="24"/>
          <w:lang w:val="de-DE"/>
        </w:rPr>
      </w:pPr>
      <w:r w:rsidRPr="00240ED3">
        <w:rPr>
          <w:sz w:val="20"/>
          <w:szCs w:val="24"/>
          <w:lang w:val="de-DE"/>
        </w:rPr>
        <w:t xml:space="preserve">Vom Hersteller oder Anbieter sind spätestens zum Zeitpunkt der Warenlieferung folgende Dokumente in der/den im jeweiligen Land geltenden </w:t>
      </w:r>
      <w:r w:rsidR="00240ED3" w:rsidRPr="00240ED3">
        <w:rPr>
          <w:sz w:val="20"/>
          <w:szCs w:val="24"/>
          <w:lang w:val="de-DE"/>
        </w:rPr>
        <w:t>Amtssprache</w:t>
      </w:r>
      <w:r w:rsidRPr="00240ED3">
        <w:rPr>
          <w:sz w:val="20"/>
          <w:szCs w:val="24"/>
          <w:lang w:val="de-DE"/>
        </w:rPr>
        <w:t>(n) vorzulegen:</w:t>
      </w:r>
    </w:p>
    <w:p w14:paraId="0249AA8C" w14:textId="77777777" w:rsidR="00B81505" w:rsidRPr="00240ED3" w:rsidRDefault="00B81505" w:rsidP="00B81505">
      <w:pPr>
        <w:numPr>
          <w:ilvl w:val="3"/>
          <w:numId w:val="4"/>
        </w:numPr>
        <w:tabs>
          <w:tab w:val="clear" w:pos="3240"/>
        </w:tabs>
        <w:autoSpaceDE w:val="0"/>
        <w:autoSpaceDN w:val="0"/>
        <w:adjustRightInd w:val="0"/>
        <w:ind w:left="720"/>
        <w:rPr>
          <w:rFonts w:cs="Arial"/>
          <w:sz w:val="20"/>
          <w:szCs w:val="20"/>
          <w:lang w:val="de-DE"/>
        </w:rPr>
      </w:pPr>
      <w:r w:rsidRPr="00240ED3">
        <w:rPr>
          <w:rFonts w:cs="Arial"/>
          <w:sz w:val="20"/>
          <w:szCs w:val="20"/>
          <w:lang w:val="de-DE"/>
        </w:rPr>
        <w:t>Eine Erklärung über die Einhaltung der europäischen Richtlinien und (falls zutreffend) der nationalen Gesetzgebung zur Umsetzung dieser Richtlinien (EU-Erklärung).</w:t>
      </w:r>
    </w:p>
    <w:p w14:paraId="0249AA8D" w14:textId="77777777" w:rsidR="00B81505" w:rsidRPr="00240ED3" w:rsidRDefault="00B81505" w:rsidP="00B81505">
      <w:pPr>
        <w:numPr>
          <w:ilvl w:val="3"/>
          <w:numId w:val="4"/>
        </w:numPr>
        <w:tabs>
          <w:tab w:val="clear" w:pos="3240"/>
        </w:tabs>
        <w:autoSpaceDE w:val="0"/>
        <w:autoSpaceDN w:val="0"/>
        <w:adjustRightInd w:val="0"/>
        <w:ind w:left="720"/>
        <w:rPr>
          <w:rFonts w:cs="Arial"/>
          <w:sz w:val="20"/>
          <w:szCs w:val="20"/>
          <w:lang w:val="de-DE"/>
        </w:rPr>
      </w:pPr>
      <w:r w:rsidRPr="00240ED3">
        <w:rPr>
          <w:rFonts w:cs="Arial"/>
          <w:sz w:val="20"/>
          <w:szCs w:val="20"/>
          <w:lang w:val="de-DE"/>
        </w:rPr>
        <w:t>Genehmigungsberichte und sonstige Zertifikate, aus denen die Eignung der Arbeitsausrüstung hervorgeht.</w:t>
      </w:r>
    </w:p>
    <w:p w14:paraId="0249AA8E" w14:textId="77777777" w:rsidR="00B81505" w:rsidRPr="00240ED3" w:rsidRDefault="00B81505" w:rsidP="00B81505">
      <w:pPr>
        <w:numPr>
          <w:ilvl w:val="3"/>
          <w:numId w:val="4"/>
        </w:numPr>
        <w:tabs>
          <w:tab w:val="clear" w:pos="3240"/>
        </w:tabs>
        <w:autoSpaceDE w:val="0"/>
        <w:autoSpaceDN w:val="0"/>
        <w:adjustRightInd w:val="0"/>
        <w:ind w:left="720"/>
        <w:rPr>
          <w:rFonts w:cs="Arial"/>
          <w:sz w:val="20"/>
          <w:szCs w:val="20"/>
          <w:lang w:val="de-DE"/>
        </w:rPr>
      </w:pPr>
      <w:r w:rsidRPr="00240ED3">
        <w:rPr>
          <w:rFonts w:cs="Arial"/>
          <w:sz w:val="20"/>
          <w:szCs w:val="20"/>
          <w:lang w:val="de-DE"/>
        </w:rPr>
        <w:t>Handbücher und Unterlagen mit Gebrauchsanweisungen, Inspektions- und Wartungshinweisen, Nutzungsbeschränkungen und erforderlichen Sicherheitsvorkehrungen.</w:t>
      </w:r>
    </w:p>
    <w:p w14:paraId="0249AA8F" w14:textId="77777777" w:rsidR="00B81505" w:rsidRPr="00240ED3" w:rsidRDefault="00B81505" w:rsidP="00B81505">
      <w:pPr>
        <w:rPr>
          <w:sz w:val="20"/>
          <w:szCs w:val="24"/>
          <w:lang w:val="de-DE"/>
        </w:rPr>
      </w:pPr>
    </w:p>
    <w:p w14:paraId="0249AA90" w14:textId="77777777" w:rsidR="00B81505" w:rsidRPr="00240ED3" w:rsidRDefault="00B81505" w:rsidP="00B81505">
      <w:pPr>
        <w:rPr>
          <w:sz w:val="20"/>
          <w:szCs w:val="24"/>
          <w:lang w:val="de-DE"/>
        </w:rPr>
      </w:pPr>
    </w:p>
    <w:p w14:paraId="0249AA91" w14:textId="77777777" w:rsidR="00B81505" w:rsidRPr="00240ED3" w:rsidRDefault="00B81505" w:rsidP="00B81505">
      <w:pPr>
        <w:rPr>
          <w:b/>
          <w:szCs w:val="24"/>
          <w:lang w:val="de-DE"/>
        </w:rPr>
      </w:pPr>
      <w:r w:rsidRPr="00240ED3">
        <w:rPr>
          <w:lang w:val="de-DE"/>
        </w:rPr>
        <w:sym w:font="Wingdings" w:char="F0E8"/>
      </w:r>
      <w:r w:rsidRPr="00240ED3">
        <w:rPr>
          <w:b/>
          <w:szCs w:val="24"/>
          <w:lang w:val="de-DE"/>
        </w:rPr>
        <w:t xml:space="preserve"> Sicherheitszeichen:</w:t>
      </w:r>
    </w:p>
    <w:p w14:paraId="0249AA92" w14:textId="77777777" w:rsidR="00B81505" w:rsidRPr="00240ED3" w:rsidRDefault="00B81505" w:rsidP="00B81505">
      <w:pPr>
        <w:spacing w:before="120"/>
        <w:textAlignment w:val="top"/>
        <w:rPr>
          <w:sz w:val="20"/>
          <w:szCs w:val="24"/>
          <w:lang w:val="de-DE"/>
        </w:rPr>
      </w:pPr>
      <w:r w:rsidRPr="00240ED3">
        <w:rPr>
          <w:sz w:val="20"/>
          <w:szCs w:val="24"/>
          <w:lang w:val="de-DE"/>
        </w:rPr>
        <w:t>Auf der Maschine angebrachte Aufschriften und Warnhinweise müssen in den offiziellen Amtssprachen des Landes verfasst sein, in dem die Arbeitsausrüstung eingesetzt wird.</w:t>
      </w:r>
    </w:p>
    <w:p w14:paraId="0249AA93" w14:textId="77777777" w:rsidR="00B81505" w:rsidRPr="00240ED3" w:rsidRDefault="00B81505" w:rsidP="00B81505">
      <w:pPr>
        <w:rPr>
          <w:sz w:val="20"/>
          <w:szCs w:val="24"/>
          <w:lang w:val="de-DE"/>
        </w:rPr>
      </w:pPr>
      <w:r w:rsidRPr="00240ED3">
        <w:rPr>
          <w:sz w:val="20"/>
          <w:szCs w:val="24"/>
          <w:lang w:val="de-DE"/>
        </w:rPr>
        <w:t>Sollten dies mehrere Sprachen sein, so sind alle zu verwenden, es sei denn, es wurde etwas Gegenteiliges vereinbart.</w:t>
      </w:r>
    </w:p>
    <w:p w14:paraId="0249AA94" w14:textId="77777777" w:rsidR="00B81505" w:rsidRPr="00240ED3" w:rsidRDefault="00B81505">
      <w:pPr>
        <w:rPr>
          <w:rFonts w:cs="Arial"/>
          <w:b/>
          <w:bCs/>
          <w:i/>
          <w:iCs/>
          <w:lang w:val="de-DE"/>
        </w:rPr>
      </w:pPr>
      <w:r w:rsidRPr="00240ED3">
        <w:rPr>
          <w:sz w:val="20"/>
          <w:szCs w:val="24"/>
          <w:lang w:val="de-DE"/>
        </w:rPr>
        <w:t>Verwendete Symbole müssen den europäischen und nationalen Vorschriften und Standards entsprechen.</w:t>
      </w:r>
    </w:p>
    <w:p w14:paraId="0249AA95" w14:textId="77777777" w:rsidR="00B81505" w:rsidRPr="00240ED3" w:rsidRDefault="00B81505" w:rsidP="00B81505">
      <w:pPr>
        <w:pStyle w:val="Heading2"/>
        <w:rPr>
          <w:sz w:val="22"/>
          <w:szCs w:val="22"/>
          <w:lang w:val="de-DE"/>
        </w:rPr>
      </w:pPr>
      <w:bookmarkStart w:id="16" w:name="_Toc314574158"/>
      <w:bookmarkStart w:id="17" w:name="_Toc317774758"/>
      <w:r w:rsidRPr="00240ED3">
        <w:rPr>
          <w:sz w:val="22"/>
          <w:szCs w:val="22"/>
          <w:lang w:val="de-DE"/>
        </w:rPr>
        <w:t>5c Schutzausrüstung</w:t>
      </w:r>
      <w:bookmarkEnd w:id="16"/>
      <w:bookmarkEnd w:id="17"/>
    </w:p>
    <w:p w14:paraId="0249AA96" w14:textId="77777777" w:rsidR="00B81505" w:rsidRPr="00240ED3" w:rsidRDefault="00B81505" w:rsidP="00B81505">
      <w:pPr>
        <w:rPr>
          <w:rFonts w:cs="Arial"/>
          <w:lang w:val="de-DE"/>
        </w:rPr>
      </w:pPr>
    </w:p>
    <w:p w14:paraId="0249AA97" w14:textId="77777777" w:rsidR="00B81505" w:rsidRPr="00240ED3" w:rsidRDefault="00B81505" w:rsidP="00B81505">
      <w:pPr>
        <w:rPr>
          <w:rFonts w:cs="Arial"/>
          <w:lang w:val="de-DE"/>
        </w:rPr>
      </w:pPr>
    </w:p>
    <w:p w14:paraId="0249AA98" w14:textId="77777777" w:rsidR="00B81505" w:rsidRPr="00240ED3" w:rsidRDefault="00B81505" w:rsidP="00B81505">
      <w:pPr>
        <w:ind w:left="720" w:hanging="720"/>
        <w:rPr>
          <w:rFonts w:cs="Arial"/>
          <w:b/>
          <w:lang w:val="de-DE"/>
        </w:rPr>
      </w:pPr>
      <w:r w:rsidRPr="00240ED3">
        <w:rPr>
          <w:lang w:val="de-DE"/>
        </w:rPr>
        <w:sym w:font="Wingdings" w:char="F0E8"/>
      </w:r>
      <w:r w:rsidRPr="00240ED3">
        <w:rPr>
          <w:rFonts w:cs="Arial"/>
          <w:b/>
          <w:lang w:val="de-DE"/>
        </w:rPr>
        <w:t>Beispiele:</w:t>
      </w:r>
    </w:p>
    <w:p w14:paraId="0249AA99" w14:textId="77777777" w:rsidR="00B81505" w:rsidRPr="00240ED3" w:rsidRDefault="00B81505" w:rsidP="00B81505">
      <w:pPr>
        <w:shd w:val="clear" w:color="auto" w:fill="F5F5F5"/>
        <w:spacing w:before="120"/>
        <w:rPr>
          <w:rFonts w:cs="Arial"/>
          <w:i/>
          <w:lang w:val="de-DE"/>
        </w:rPr>
      </w:pPr>
      <w:r w:rsidRPr="00240ED3">
        <w:rPr>
          <w:rFonts w:cs="Arial"/>
          <w:i/>
          <w:lang w:val="de-DE"/>
        </w:rPr>
        <w:t>Kollektive Schutzausrüstung (CPE)</w:t>
      </w:r>
    </w:p>
    <w:p w14:paraId="0249AA9A" w14:textId="77777777" w:rsidR="00B81505" w:rsidRPr="00240ED3" w:rsidRDefault="00B81505" w:rsidP="00B81505">
      <w:pPr>
        <w:shd w:val="clear" w:color="auto" w:fill="F5F5F5"/>
        <w:textAlignment w:val="top"/>
        <w:rPr>
          <w:sz w:val="20"/>
          <w:szCs w:val="24"/>
          <w:lang w:val="de-DE"/>
        </w:rPr>
      </w:pPr>
      <w:r w:rsidRPr="00240ED3">
        <w:rPr>
          <w:sz w:val="20"/>
          <w:szCs w:val="24"/>
          <w:lang w:val="de-DE"/>
        </w:rPr>
        <w:t>z. B. Feuerdetektions- und -meldeanlagen, Feuerlöscher und Löschsysteme, Sicherheitsalarmanlagen, einschließlich Kameras, Bewegungsmelder, IR-Melder, aber auch Detektionsgeräte für Gas, Explosionen und andere gefährliche Stoffe, Erste-Hilfe-Kästen und AEDs, Sicherheitskäfige für Tankstellenshops, …</w:t>
      </w:r>
    </w:p>
    <w:p w14:paraId="0249AA9B" w14:textId="77777777" w:rsidR="00B81505" w:rsidRPr="00240ED3" w:rsidRDefault="00B81505" w:rsidP="00B81505">
      <w:pPr>
        <w:shd w:val="clear" w:color="auto" w:fill="F5F5F5"/>
        <w:spacing w:before="120"/>
        <w:textAlignment w:val="top"/>
        <w:rPr>
          <w:rFonts w:cs="Arial"/>
          <w:i/>
          <w:lang w:val="de-DE"/>
        </w:rPr>
      </w:pPr>
      <w:r w:rsidRPr="00240ED3">
        <w:rPr>
          <w:rFonts w:cs="Arial"/>
          <w:i/>
          <w:lang w:val="de-DE"/>
        </w:rPr>
        <w:t>Persönliche Schutzausrüstung (PPE)</w:t>
      </w:r>
    </w:p>
    <w:p w14:paraId="0249AA9C" w14:textId="77777777" w:rsidR="00B81505" w:rsidRPr="00240ED3" w:rsidRDefault="00B81505" w:rsidP="00B81505">
      <w:pPr>
        <w:shd w:val="clear" w:color="auto" w:fill="F5F5F5"/>
        <w:textAlignment w:val="top"/>
        <w:rPr>
          <w:sz w:val="20"/>
          <w:szCs w:val="24"/>
          <w:lang w:val="de-DE"/>
        </w:rPr>
      </w:pPr>
      <w:r w:rsidRPr="00240ED3">
        <w:rPr>
          <w:sz w:val="20"/>
          <w:szCs w:val="24"/>
          <w:lang w:val="de-DE"/>
        </w:rPr>
        <w:t>z.B. Sicherheitsbrillen, Helme, Schuhe, Handschuhe, Gehörschutz, Schutzkleidung, Atemschutz, Gurte usw.</w:t>
      </w:r>
    </w:p>
    <w:p w14:paraId="0249AA9D" w14:textId="77777777" w:rsidR="00B81505" w:rsidRDefault="00B81505" w:rsidP="00B81505">
      <w:pPr>
        <w:ind w:left="720" w:hanging="720"/>
        <w:rPr>
          <w:sz w:val="20"/>
          <w:szCs w:val="24"/>
          <w:lang w:val="de-DE"/>
        </w:rPr>
      </w:pPr>
    </w:p>
    <w:p w14:paraId="0249AA9E" w14:textId="77777777" w:rsidR="00941301" w:rsidRPr="00EA2041" w:rsidRDefault="00941301" w:rsidP="00B81505">
      <w:pPr>
        <w:ind w:left="720" w:hanging="720"/>
        <w:rPr>
          <w:i/>
          <w:sz w:val="20"/>
          <w:szCs w:val="24"/>
          <w:lang w:val="de-DE"/>
        </w:rPr>
      </w:pPr>
      <w:r w:rsidRPr="00EA2041">
        <w:rPr>
          <w:rFonts w:cs="Arial"/>
          <w:i/>
          <w:sz w:val="20"/>
          <w:szCs w:val="20"/>
          <w:lang w:val="de-DE" w:eastAsia="en-US"/>
        </w:rPr>
        <w:t>HSE CRITICAL BARRIERS</w:t>
      </w:r>
    </w:p>
    <w:p w14:paraId="0249AA9F" w14:textId="77777777" w:rsidR="00941301" w:rsidRPr="00EA2041" w:rsidRDefault="00941301" w:rsidP="00B81505">
      <w:pPr>
        <w:ind w:left="720" w:hanging="720"/>
        <w:rPr>
          <w:rFonts w:cs="Arial"/>
          <w:sz w:val="20"/>
          <w:szCs w:val="20"/>
          <w:lang w:val="de-DE" w:eastAsia="en-US"/>
        </w:rPr>
      </w:pPr>
      <w:r w:rsidRPr="00EA2041">
        <w:rPr>
          <w:rFonts w:cs="Arial"/>
          <w:sz w:val="20"/>
          <w:szCs w:val="20"/>
          <w:lang w:val="de-DE" w:eastAsia="en-US"/>
        </w:rPr>
        <w:t>Dies sind technische Barrieren, die Emissionen gefährlicher Produkte verhindern oder abschwächen</w:t>
      </w:r>
    </w:p>
    <w:p w14:paraId="0249AAA0" w14:textId="77777777" w:rsidR="00941301" w:rsidRPr="00EA2041" w:rsidRDefault="00941301" w:rsidP="00B81505">
      <w:pPr>
        <w:ind w:left="720" w:hanging="720"/>
        <w:rPr>
          <w:rFonts w:cs="Arial"/>
          <w:sz w:val="20"/>
          <w:szCs w:val="20"/>
          <w:lang w:val="de-DE" w:eastAsia="en-US"/>
        </w:rPr>
      </w:pPr>
      <w:r w:rsidRPr="00EA2041">
        <w:rPr>
          <w:rFonts w:cs="Arial"/>
          <w:sz w:val="20"/>
          <w:szCs w:val="20"/>
          <w:lang w:val="de-DE" w:eastAsia="en-US"/>
        </w:rPr>
        <w:t xml:space="preserve">sollen. Diese Barrieren sind unerlässlich für den sicheren Umgang mit kritischen Prozessen (= </w:t>
      </w:r>
    </w:p>
    <w:p w14:paraId="0249AAA1" w14:textId="77777777" w:rsidR="00941301" w:rsidRPr="00EA2041" w:rsidRDefault="00941301" w:rsidP="00B81505">
      <w:pPr>
        <w:ind w:left="720" w:hanging="720"/>
        <w:rPr>
          <w:rFonts w:cs="Arial"/>
          <w:sz w:val="20"/>
          <w:szCs w:val="20"/>
          <w:lang w:val="de-DE" w:eastAsia="en-US"/>
        </w:rPr>
      </w:pPr>
      <w:r w:rsidRPr="00EA2041">
        <w:rPr>
          <w:rFonts w:cs="Arial"/>
          <w:sz w:val="20"/>
          <w:szCs w:val="20"/>
          <w:lang w:val="de-DE" w:eastAsia="en-US"/>
        </w:rPr>
        <w:t xml:space="preserve">Prozesssicherheit), wie z. B. Lagerung und Transport von gefährlichen Produkten oder Eingriffe an </w:t>
      </w:r>
    </w:p>
    <w:p w14:paraId="0249AAA2" w14:textId="77777777" w:rsidR="00941301" w:rsidRPr="00EA2041" w:rsidRDefault="00941301" w:rsidP="00B81505">
      <w:pPr>
        <w:ind w:left="720" w:hanging="720"/>
        <w:rPr>
          <w:sz w:val="20"/>
          <w:szCs w:val="24"/>
          <w:lang w:val="de-DE"/>
        </w:rPr>
      </w:pPr>
      <w:r w:rsidRPr="00EA2041">
        <w:rPr>
          <w:rFonts w:cs="Arial"/>
          <w:sz w:val="20"/>
          <w:szCs w:val="20"/>
          <w:lang w:val="de-DE" w:eastAsia="en-US"/>
        </w:rPr>
        <w:t>Anlagen, die diese Produkte enthalten.</w:t>
      </w:r>
    </w:p>
    <w:p w14:paraId="0249AAA3" w14:textId="77777777" w:rsidR="00941301" w:rsidRPr="00EA2041" w:rsidRDefault="00941301" w:rsidP="00B81505">
      <w:pPr>
        <w:ind w:left="720" w:hanging="720"/>
        <w:rPr>
          <w:sz w:val="20"/>
          <w:szCs w:val="24"/>
          <w:lang w:val="de-DE"/>
        </w:rPr>
      </w:pPr>
    </w:p>
    <w:p w14:paraId="0249AAA4" w14:textId="77777777" w:rsidR="00941301" w:rsidRPr="00EA2041" w:rsidRDefault="00941301" w:rsidP="00B81505">
      <w:pPr>
        <w:ind w:left="720" w:hanging="720"/>
        <w:rPr>
          <w:rFonts w:cs="Arial"/>
          <w:sz w:val="20"/>
          <w:szCs w:val="20"/>
          <w:lang w:val="de-DE" w:eastAsia="en-US"/>
        </w:rPr>
      </w:pPr>
      <w:r w:rsidRPr="00EA2041">
        <w:rPr>
          <w:rFonts w:cs="Arial"/>
          <w:sz w:val="20"/>
          <w:szCs w:val="20"/>
          <w:lang w:val="de-DE" w:eastAsia="en-US"/>
        </w:rPr>
        <w:t xml:space="preserve">Beispiele für HSE Critical Barriers sind: Tank- und Rohrwände, Überlaufprävention/-schutz, </w:t>
      </w:r>
    </w:p>
    <w:p w14:paraId="0249AAA5" w14:textId="77777777" w:rsidR="00941301" w:rsidRPr="00EA2041" w:rsidRDefault="00941301" w:rsidP="00B81505">
      <w:pPr>
        <w:ind w:left="720" w:hanging="720"/>
        <w:rPr>
          <w:rFonts w:cs="Arial"/>
          <w:sz w:val="20"/>
          <w:szCs w:val="20"/>
          <w:lang w:val="de-DE" w:eastAsia="en-US"/>
        </w:rPr>
      </w:pPr>
      <w:r w:rsidRPr="00EA2041">
        <w:rPr>
          <w:rFonts w:cs="Arial"/>
          <w:sz w:val="20"/>
          <w:szCs w:val="20"/>
          <w:lang w:val="de-DE" w:eastAsia="en-US"/>
        </w:rPr>
        <w:t xml:space="preserve">Alarme/Anzeigen von Kohlenwasserstoffsensoren, Auslaufsensoren, Rückgewinnungssysteme für </w:t>
      </w:r>
    </w:p>
    <w:p w14:paraId="0249AAA6" w14:textId="77777777" w:rsidR="00941301" w:rsidRPr="00EA2041" w:rsidRDefault="00941301" w:rsidP="00B81505">
      <w:pPr>
        <w:ind w:left="720" w:hanging="720"/>
        <w:rPr>
          <w:rFonts w:cs="Arial"/>
          <w:sz w:val="20"/>
          <w:szCs w:val="20"/>
          <w:lang w:val="de-DE" w:eastAsia="en-US"/>
        </w:rPr>
      </w:pPr>
      <w:r w:rsidRPr="00EA2041">
        <w:rPr>
          <w:rFonts w:cs="Arial"/>
          <w:sz w:val="20"/>
          <w:szCs w:val="20"/>
          <w:lang w:val="de-DE" w:eastAsia="en-US"/>
        </w:rPr>
        <w:t>Dämpfe, kohlenwasserstoffresistente Bodenbeläge, Tankwannen, KWS</w:t>
      </w:r>
    </w:p>
    <w:p w14:paraId="0249AAA7" w14:textId="77777777" w:rsidR="00941301" w:rsidRPr="00EA2041" w:rsidRDefault="00941301" w:rsidP="00B81505">
      <w:pPr>
        <w:ind w:left="720" w:hanging="720"/>
        <w:rPr>
          <w:rFonts w:cs="Arial"/>
          <w:sz w:val="20"/>
          <w:szCs w:val="20"/>
          <w:lang w:val="de-DE" w:eastAsia="en-US"/>
        </w:rPr>
      </w:pPr>
    </w:p>
    <w:p w14:paraId="0249AAA8" w14:textId="77777777" w:rsidR="00941301" w:rsidRPr="00EA2041" w:rsidRDefault="00941301" w:rsidP="00B81505">
      <w:pPr>
        <w:ind w:left="720" w:hanging="720"/>
        <w:rPr>
          <w:rFonts w:cs="Arial"/>
          <w:i/>
          <w:sz w:val="20"/>
          <w:szCs w:val="20"/>
          <w:lang w:val="de-DE" w:eastAsia="en-US"/>
        </w:rPr>
      </w:pPr>
      <w:r w:rsidRPr="00EA2041">
        <w:rPr>
          <w:rFonts w:cs="Arial"/>
          <w:i/>
          <w:sz w:val="20"/>
          <w:szCs w:val="20"/>
          <w:lang w:val="de-DE" w:eastAsia="en-US"/>
        </w:rPr>
        <w:t>Sicherungsprodukte</w:t>
      </w:r>
    </w:p>
    <w:p w14:paraId="0249AAA9" w14:textId="77777777" w:rsidR="00FB3F8F" w:rsidRPr="00EA2041" w:rsidRDefault="00941301" w:rsidP="00B81505">
      <w:pPr>
        <w:ind w:left="720" w:hanging="720"/>
        <w:rPr>
          <w:rStyle w:val="gh"/>
          <w:lang w:val="de-DE"/>
        </w:rPr>
      </w:pPr>
      <w:r w:rsidRPr="00EA2041">
        <w:rPr>
          <w:sz w:val="20"/>
          <w:szCs w:val="24"/>
          <w:lang w:val="de-DE"/>
        </w:rPr>
        <w:t xml:space="preserve">Kameras, </w:t>
      </w:r>
      <w:r w:rsidR="00FB3F8F" w:rsidRPr="00EA2041">
        <w:rPr>
          <w:sz w:val="20"/>
          <w:szCs w:val="24"/>
          <w:lang w:val="de-DE"/>
        </w:rPr>
        <w:t xml:space="preserve">Licht Installationen, </w:t>
      </w:r>
      <w:r w:rsidR="00FB3F8F" w:rsidRPr="00EA2041">
        <w:rPr>
          <w:rStyle w:val="gh"/>
          <w:lang w:val="de-DE"/>
        </w:rPr>
        <w:t xml:space="preserve">Sicherheitskäfig, sicher lagern, hold-up Druckknopf, Einbruch Alarm, </w:t>
      </w:r>
    </w:p>
    <w:p w14:paraId="0249AAAA" w14:textId="77777777" w:rsidR="00941301" w:rsidRPr="00EA2041" w:rsidRDefault="00FB3F8F" w:rsidP="00B81505">
      <w:pPr>
        <w:ind w:left="720" w:hanging="720"/>
        <w:rPr>
          <w:sz w:val="20"/>
          <w:szCs w:val="24"/>
          <w:lang w:val="de-DE"/>
        </w:rPr>
      </w:pPr>
      <w:r w:rsidRPr="00EA2041">
        <w:rPr>
          <w:rStyle w:val="gh"/>
          <w:lang w:val="de-DE"/>
        </w:rPr>
        <w:t>Eingang Systemen,  Systemen für verwalten von Zahlungen/Bargeld</w:t>
      </w:r>
    </w:p>
    <w:p w14:paraId="0249AAAB" w14:textId="77777777" w:rsidR="00941301" w:rsidRPr="00EA2041" w:rsidRDefault="00941301" w:rsidP="00B81505">
      <w:pPr>
        <w:ind w:left="720" w:hanging="720"/>
        <w:rPr>
          <w:sz w:val="20"/>
          <w:szCs w:val="24"/>
          <w:lang w:val="de-DE"/>
        </w:rPr>
      </w:pPr>
    </w:p>
    <w:p w14:paraId="0249AAAC" w14:textId="77777777" w:rsidR="00B81505" w:rsidRPr="00EA2041" w:rsidRDefault="00B81505" w:rsidP="00B81505">
      <w:pPr>
        <w:ind w:left="720" w:hanging="720"/>
        <w:rPr>
          <w:rFonts w:cs="Arial"/>
          <w:lang w:val="de-DE"/>
        </w:rPr>
      </w:pPr>
    </w:p>
    <w:p w14:paraId="0249AAAD" w14:textId="77777777" w:rsidR="00B81505" w:rsidRPr="00240ED3" w:rsidRDefault="00B81505" w:rsidP="00B81505">
      <w:pPr>
        <w:ind w:left="720" w:hanging="720"/>
        <w:rPr>
          <w:b/>
          <w:szCs w:val="24"/>
          <w:lang w:val="de-DE"/>
        </w:rPr>
      </w:pPr>
      <w:r w:rsidRPr="00240ED3">
        <w:rPr>
          <w:lang w:val="de-DE"/>
        </w:rPr>
        <w:sym w:font="Wingdings" w:char="F0E8"/>
      </w:r>
      <w:r w:rsidRPr="00240ED3">
        <w:rPr>
          <w:b/>
          <w:szCs w:val="24"/>
          <w:lang w:val="de-DE"/>
        </w:rPr>
        <w:t xml:space="preserve"> Allgemeine Anforderungen:</w:t>
      </w:r>
    </w:p>
    <w:p w14:paraId="0249AAAE" w14:textId="77777777" w:rsidR="00B81505" w:rsidRPr="00240ED3" w:rsidRDefault="00B81505" w:rsidP="00B81505">
      <w:pPr>
        <w:spacing w:before="120"/>
        <w:rPr>
          <w:sz w:val="20"/>
          <w:szCs w:val="24"/>
          <w:lang w:val="de-DE"/>
        </w:rPr>
      </w:pPr>
      <w:r w:rsidRPr="00240ED3">
        <w:rPr>
          <w:sz w:val="20"/>
          <w:szCs w:val="24"/>
          <w:lang w:val="de-DE"/>
        </w:rPr>
        <w:t>Hinsichtlich dieser Bestellung müssen alle in Europa geltenden gesetzlichen Bestimmungen und Vorschriften zum Gesundheitsschutz und zur Sicherheit (siehe europäische Standards und Richtlinien) sowie die national geltende Gesetzgebung zu Sicherheit, Gesundheit und Gemeinwohl eingehalten werden.</w:t>
      </w:r>
    </w:p>
    <w:p w14:paraId="0249AAAF" w14:textId="77777777" w:rsidR="00B81505" w:rsidRPr="00240ED3" w:rsidRDefault="00B81505" w:rsidP="00B81505">
      <w:pPr>
        <w:ind w:left="720" w:hanging="720"/>
        <w:rPr>
          <w:szCs w:val="24"/>
          <w:lang w:val="de-DE"/>
        </w:rPr>
      </w:pPr>
    </w:p>
    <w:p w14:paraId="0249AAB0" w14:textId="77777777" w:rsidR="00B81505" w:rsidRPr="00240ED3" w:rsidRDefault="00B81505" w:rsidP="00B81505">
      <w:pPr>
        <w:ind w:left="720" w:hanging="720"/>
        <w:rPr>
          <w:szCs w:val="24"/>
          <w:lang w:val="de-DE"/>
        </w:rPr>
      </w:pPr>
    </w:p>
    <w:p w14:paraId="0249AAB1" w14:textId="77777777" w:rsidR="00B81505" w:rsidRPr="00240ED3" w:rsidRDefault="00B81505" w:rsidP="00B81505">
      <w:pPr>
        <w:ind w:left="720" w:hanging="720"/>
        <w:rPr>
          <w:b/>
          <w:szCs w:val="24"/>
          <w:lang w:val="de-DE"/>
        </w:rPr>
      </w:pPr>
      <w:r w:rsidRPr="00240ED3">
        <w:rPr>
          <w:lang w:val="de-DE"/>
        </w:rPr>
        <w:sym w:font="Wingdings" w:char="F0E8"/>
      </w:r>
      <w:r w:rsidRPr="00240ED3">
        <w:rPr>
          <w:b/>
          <w:szCs w:val="24"/>
          <w:lang w:val="de-DE"/>
        </w:rPr>
        <w:t xml:space="preserve"> Besondere Anforderungen</w:t>
      </w:r>
    </w:p>
    <w:p w14:paraId="0249AAB2" w14:textId="77777777" w:rsidR="00B81505" w:rsidRPr="00240ED3" w:rsidRDefault="00B81505" w:rsidP="00B81505">
      <w:pPr>
        <w:numPr>
          <w:ilvl w:val="3"/>
          <w:numId w:val="4"/>
        </w:numPr>
        <w:tabs>
          <w:tab w:val="clear" w:pos="3240"/>
        </w:tabs>
        <w:autoSpaceDE w:val="0"/>
        <w:autoSpaceDN w:val="0"/>
        <w:adjustRightInd w:val="0"/>
        <w:spacing w:before="120"/>
        <w:ind w:left="714" w:hanging="357"/>
        <w:rPr>
          <w:rFonts w:cs="Arial"/>
          <w:sz w:val="20"/>
          <w:szCs w:val="20"/>
          <w:lang w:val="de-DE"/>
        </w:rPr>
      </w:pPr>
      <w:r w:rsidRPr="00240ED3">
        <w:rPr>
          <w:rFonts w:cs="Arial"/>
          <w:sz w:val="20"/>
          <w:szCs w:val="20"/>
          <w:lang w:val="de-DE"/>
        </w:rPr>
        <w:t>PPE/89/686 in der jeweils gültigen Form</w:t>
      </w:r>
    </w:p>
    <w:p w14:paraId="0249AAB3" w14:textId="77777777" w:rsidR="00B81505" w:rsidRPr="00240ED3" w:rsidRDefault="00B81505" w:rsidP="00B81505">
      <w:pPr>
        <w:numPr>
          <w:ilvl w:val="3"/>
          <w:numId w:val="4"/>
        </w:numPr>
        <w:tabs>
          <w:tab w:val="clear" w:pos="3240"/>
        </w:tabs>
        <w:autoSpaceDE w:val="0"/>
        <w:autoSpaceDN w:val="0"/>
        <w:adjustRightInd w:val="0"/>
        <w:ind w:left="720"/>
        <w:rPr>
          <w:rFonts w:cs="Arial"/>
          <w:sz w:val="20"/>
          <w:szCs w:val="20"/>
          <w:lang w:val="de-DE"/>
        </w:rPr>
      </w:pPr>
      <w:r w:rsidRPr="00240ED3">
        <w:rPr>
          <w:rFonts w:cs="Arial"/>
          <w:sz w:val="20"/>
          <w:szCs w:val="20"/>
          <w:lang w:val="de-DE"/>
        </w:rPr>
        <w:t>EN-Normen für bestimmte PPEs</w:t>
      </w:r>
    </w:p>
    <w:p w14:paraId="0249AAB4" w14:textId="77777777" w:rsidR="00B81505" w:rsidRPr="00240ED3" w:rsidRDefault="00B81505" w:rsidP="00B81505">
      <w:pPr>
        <w:numPr>
          <w:ilvl w:val="3"/>
          <w:numId w:val="4"/>
        </w:numPr>
        <w:tabs>
          <w:tab w:val="clear" w:pos="3240"/>
        </w:tabs>
        <w:autoSpaceDE w:val="0"/>
        <w:autoSpaceDN w:val="0"/>
        <w:adjustRightInd w:val="0"/>
        <w:ind w:left="720"/>
        <w:rPr>
          <w:rFonts w:cs="Arial"/>
          <w:sz w:val="20"/>
          <w:szCs w:val="20"/>
          <w:lang w:val="de-DE"/>
        </w:rPr>
      </w:pPr>
      <w:r w:rsidRPr="00240ED3">
        <w:rPr>
          <w:rFonts w:cs="Arial"/>
          <w:sz w:val="20"/>
          <w:szCs w:val="20"/>
          <w:lang w:val="de-DE"/>
        </w:rPr>
        <w:t>Technische</w:t>
      </w:r>
      <w:r w:rsidRPr="00240ED3">
        <w:rPr>
          <w:rFonts w:cs="Arial"/>
          <w:sz w:val="20"/>
          <w:szCs w:val="20"/>
          <w:lang w:val="de-DE"/>
        </w:rPr>
        <w:tab/>
        <w:t>Anforderungen und Standards zur Erfassung sowie Alarmvorrichtungen und -anlagen</w:t>
      </w:r>
    </w:p>
    <w:p w14:paraId="0249AAB5" w14:textId="77777777" w:rsidR="00B81505" w:rsidRDefault="00B81505" w:rsidP="00B81505">
      <w:pPr>
        <w:numPr>
          <w:ilvl w:val="3"/>
          <w:numId w:val="4"/>
        </w:numPr>
        <w:tabs>
          <w:tab w:val="clear" w:pos="3240"/>
        </w:tabs>
        <w:autoSpaceDE w:val="0"/>
        <w:autoSpaceDN w:val="0"/>
        <w:adjustRightInd w:val="0"/>
        <w:ind w:left="720"/>
        <w:rPr>
          <w:rFonts w:cs="Arial"/>
          <w:sz w:val="20"/>
          <w:szCs w:val="20"/>
          <w:lang w:val="de-DE"/>
        </w:rPr>
      </w:pPr>
      <w:r w:rsidRPr="00240ED3">
        <w:rPr>
          <w:rFonts w:cs="Arial"/>
          <w:sz w:val="20"/>
          <w:szCs w:val="20"/>
          <w:lang w:val="de-DE"/>
        </w:rPr>
        <w:t xml:space="preserve">Gesetzliche Anforderungen zu Bergungsausrüstung und -anlagen </w:t>
      </w:r>
    </w:p>
    <w:p w14:paraId="0249AAB6" w14:textId="77777777" w:rsidR="009237E9" w:rsidRPr="00EA2041" w:rsidRDefault="009237E9" w:rsidP="00B81505">
      <w:pPr>
        <w:numPr>
          <w:ilvl w:val="3"/>
          <w:numId w:val="4"/>
        </w:numPr>
        <w:tabs>
          <w:tab w:val="clear" w:pos="3240"/>
        </w:tabs>
        <w:autoSpaceDE w:val="0"/>
        <w:autoSpaceDN w:val="0"/>
        <w:adjustRightInd w:val="0"/>
        <w:ind w:left="720"/>
        <w:rPr>
          <w:rFonts w:cs="Arial"/>
          <w:sz w:val="20"/>
          <w:szCs w:val="20"/>
          <w:lang w:val="de-DE"/>
        </w:rPr>
      </w:pPr>
      <w:r w:rsidRPr="00EA2041">
        <w:rPr>
          <w:rFonts w:cs="Arial"/>
          <w:sz w:val="20"/>
          <w:szCs w:val="20"/>
          <w:lang w:val="de-DE"/>
        </w:rPr>
        <w:t>HSE Critical barriers: Siehe betreffende Barrier Management Library</w:t>
      </w:r>
    </w:p>
    <w:p w14:paraId="0249AAB7" w14:textId="77777777" w:rsidR="00FB3F8F" w:rsidRPr="00EA2041" w:rsidRDefault="009237E9" w:rsidP="00B81505">
      <w:pPr>
        <w:numPr>
          <w:ilvl w:val="3"/>
          <w:numId w:val="4"/>
        </w:numPr>
        <w:tabs>
          <w:tab w:val="clear" w:pos="3240"/>
        </w:tabs>
        <w:autoSpaceDE w:val="0"/>
        <w:autoSpaceDN w:val="0"/>
        <w:adjustRightInd w:val="0"/>
        <w:ind w:left="720"/>
        <w:rPr>
          <w:rFonts w:cs="Arial"/>
          <w:sz w:val="20"/>
          <w:szCs w:val="20"/>
          <w:lang w:val="de-DE"/>
        </w:rPr>
      </w:pPr>
      <w:r w:rsidRPr="00EA2041">
        <w:rPr>
          <w:rFonts w:cs="Arial"/>
          <w:sz w:val="20"/>
          <w:szCs w:val="20"/>
          <w:lang w:val="de-DE"/>
        </w:rPr>
        <w:t>Sicherungsprodukte: Siehe KPNWE-DO-HSSE-18-005 Standards for Security Hardware at Service Stations</w:t>
      </w:r>
    </w:p>
    <w:p w14:paraId="0249AAB8" w14:textId="77777777" w:rsidR="00B81505" w:rsidRPr="00240ED3" w:rsidRDefault="00B81505" w:rsidP="00B81505">
      <w:pPr>
        <w:numPr>
          <w:ilvl w:val="3"/>
          <w:numId w:val="4"/>
        </w:numPr>
        <w:tabs>
          <w:tab w:val="clear" w:pos="3240"/>
        </w:tabs>
        <w:autoSpaceDE w:val="0"/>
        <w:autoSpaceDN w:val="0"/>
        <w:adjustRightInd w:val="0"/>
        <w:ind w:left="720"/>
        <w:rPr>
          <w:rFonts w:cs="Arial"/>
          <w:sz w:val="20"/>
          <w:szCs w:val="20"/>
          <w:lang w:val="de-DE"/>
        </w:rPr>
      </w:pPr>
      <w:r w:rsidRPr="00240ED3">
        <w:rPr>
          <w:rFonts w:cs="Arial"/>
          <w:sz w:val="20"/>
          <w:szCs w:val="20"/>
          <w:lang w:val="de-DE"/>
        </w:rPr>
        <w:t>Sonstige</w:t>
      </w:r>
    </w:p>
    <w:p w14:paraId="0249AAB9" w14:textId="77777777" w:rsidR="00B81505" w:rsidRPr="00240ED3" w:rsidRDefault="00B81505" w:rsidP="00B81505">
      <w:pPr>
        <w:rPr>
          <w:b/>
          <w:szCs w:val="24"/>
          <w:lang w:val="de-DE"/>
        </w:rPr>
      </w:pPr>
    </w:p>
    <w:p w14:paraId="0249AABA" w14:textId="77777777" w:rsidR="00B81505" w:rsidRPr="00240ED3" w:rsidRDefault="00B81505" w:rsidP="00B81505">
      <w:pPr>
        <w:rPr>
          <w:b/>
          <w:szCs w:val="24"/>
          <w:lang w:val="de-DE"/>
        </w:rPr>
      </w:pPr>
    </w:p>
    <w:p w14:paraId="0249AABB" w14:textId="77777777" w:rsidR="00B81505" w:rsidRPr="00240ED3" w:rsidRDefault="00B81505" w:rsidP="00B81505">
      <w:pPr>
        <w:rPr>
          <w:b/>
          <w:szCs w:val="24"/>
          <w:lang w:val="de-DE"/>
        </w:rPr>
      </w:pPr>
      <w:r w:rsidRPr="00240ED3">
        <w:rPr>
          <w:lang w:val="de-DE"/>
        </w:rPr>
        <w:sym w:font="Wingdings" w:char="F0E8"/>
      </w:r>
      <w:r w:rsidRPr="00240ED3">
        <w:rPr>
          <w:b/>
          <w:szCs w:val="24"/>
          <w:lang w:val="de-DE"/>
        </w:rPr>
        <w:t xml:space="preserve"> Vorzulegende Unterlagen:</w:t>
      </w:r>
    </w:p>
    <w:p w14:paraId="0249AABC" w14:textId="77777777" w:rsidR="00B81505" w:rsidRPr="00240ED3" w:rsidRDefault="00B81505" w:rsidP="00B81505">
      <w:pPr>
        <w:spacing w:before="120"/>
        <w:rPr>
          <w:sz w:val="20"/>
          <w:szCs w:val="24"/>
          <w:lang w:val="de-DE"/>
        </w:rPr>
      </w:pPr>
      <w:r w:rsidRPr="00240ED3">
        <w:rPr>
          <w:sz w:val="20"/>
          <w:szCs w:val="24"/>
          <w:lang w:val="de-DE"/>
        </w:rPr>
        <w:t xml:space="preserve">Vom Hersteller oder Anbieter sind spätestens zum Zeitpunkt der Warenlieferung folgende Dokumente in der/den im jeweiligen Land geltenden </w:t>
      </w:r>
      <w:r w:rsidR="00240ED3" w:rsidRPr="00240ED3">
        <w:rPr>
          <w:sz w:val="20"/>
          <w:szCs w:val="24"/>
          <w:lang w:val="de-DE"/>
        </w:rPr>
        <w:t>Amtssprache</w:t>
      </w:r>
      <w:r w:rsidRPr="00240ED3">
        <w:rPr>
          <w:sz w:val="20"/>
          <w:szCs w:val="24"/>
          <w:lang w:val="de-DE"/>
        </w:rPr>
        <w:t>(n) vorzulegen:</w:t>
      </w:r>
    </w:p>
    <w:p w14:paraId="0249AABD" w14:textId="77777777" w:rsidR="00B81505" w:rsidRPr="00240ED3" w:rsidRDefault="00B81505" w:rsidP="00B81505">
      <w:pPr>
        <w:numPr>
          <w:ilvl w:val="3"/>
          <w:numId w:val="4"/>
        </w:numPr>
        <w:tabs>
          <w:tab w:val="clear" w:pos="3240"/>
        </w:tabs>
        <w:autoSpaceDE w:val="0"/>
        <w:autoSpaceDN w:val="0"/>
        <w:adjustRightInd w:val="0"/>
        <w:ind w:left="720"/>
        <w:rPr>
          <w:rFonts w:cs="Arial"/>
          <w:sz w:val="20"/>
          <w:szCs w:val="20"/>
          <w:lang w:val="de-DE"/>
        </w:rPr>
      </w:pPr>
      <w:r w:rsidRPr="00240ED3">
        <w:rPr>
          <w:rFonts w:cs="Arial"/>
          <w:sz w:val="20"/>
          <w:szCs w:val="20"/>
          <w:lang w:val="de-DE"/>
        </w:rPr>
        <w:t>eine Erklärung über die Einhaltung der europäischen Richtlinien und (falls zutreffend) der nationalen Gesetzgebung zur Umsetzung dieser Richtlinien (EU-Erklärung).</w:t>
      </w:r>
    </w:p>
    <w:p w14:paraId="0249AABE" w14:textId="77777777" w:rsidR="00B81505" w:rsidRPr="00240ED3" w:rsidRDefault="00B81505" w:rsidP="00B81505">
      <w:pPr>
        <w:numPr>
          <w:ilvl w:val="3"/>
          <w:numId w:val="4"/>
        </w:numPr>
        <w:tabs>
          <w:tab w:val="clear" w:pos="3240"/>
        </w:tabs>
        <w:autoSpaceDE w:val="0"/>
        <w:autoSpaceDN w:val="0"/>
        <w:adjustRightInd w:val="0"/>
        <w:ind w:left="720"/>
        <w:rPr>
          <w:rFonts w:cs="Arial"/>
          <w:sz w:val="20"/>
          <w:szCs w:val="20"/>
          <w:lang w:val="de-DE"/>
        </w:rPr>
      </w:pPr>
      <w:r w:rsidRPr="00240ED3">
        <w:rPr>
          <w:rFonts w:cs="Arial"/>
          <w:sz w:val="20"/>
          <w:szCs w:val="20"/>
          <w:lang w:val="de-DE"/>
        </w:rPr>
        <w:t>alle notwendigen Genehmigungsberichte und sonstigen Zertifikate, aus denen die Eignung der Arbeitsausrüstung hervorgeht;</w:t>
      </w:r>
    </w:p>
    <w:p w14:paraId="0249AABF" w14:textId="77777777" w:rsidR="00B81505" w:rsidRPr="00240ED3" w:rsidRDefault="00B81505" w:rsidP="00B81505">
      <w:pPr>
        <w:numPr>
          <w:ilvl w:val="3"/>
          <w:numId w:val="4"/>
        </w:numPr>
        <w:tabs>
          <w:tab w:val="clear" w:pos="3240"/>
        </w:tabs>
        <w:autoSpaceDE w:val="0"/>
        <w:autoSpaceDN w:val="0"/>
        <w:adjustRightInd w:val="0"/>
        <w:ind w:left="720"/>
        <w:rPr>
          <w:rFonts w:cs="Arial"/>
          <w:sz w:val="20"/>
          <w:szCs w:val="20"/>
          <w:lang w:val="de-DE"/>
        </w:rPr>
      </w:pPr>
      <w:r w:rsidRPr="00240ED3">
        <w:rPr>
          <w:rFonts w:cs="Arial"/>
          <w:sz w:val="20"/>
          <w:szCs w:val="20"/>
          <w:lang w:val="de-DE"/>
        </w:rPr>
        <w:t>Handbücher und Unterlagen mit Gebrauchsanweisungen, Inspektions- und Wartungshinweisen, Nutzungsbeschränkungen und erforderlichen Sicherheitsvorkehrungen.</w:t>
      </w:r>
    </w:p>
    <w:p w14:paraId="0249AAC0" w14:textId="77777777" w:rsidR="00B81505" w:rsidRPr="00240ED3" w:rsidRDefault="00B81505" w:rsidP="00B81505">
      <w:pPr>
        <w:rPr>
          <w:rFonts w:cs="Arial"/>
          <w:lang w:val="de-DE"/>
        </w:rPr>
      </w:pPr>
    </w:p>
    <w:p w14:paraId="0249AAC1" w14:textId="77777777" w:rsidR="00B81505" w:rsidRPr="00240ED3" w:rsidRDefault="00B81505" w:rsidP="00B81505">
      <w:pPr>
        <w:rPr>
          <w:rFonts w:cs="Arial"/>
          <w:lang w:val="de-DE"/>
        </w:rPr>
      </w:pPr>
    </w:p>
    <w:p w14:paraId="0249AAC2" w14:textId="77777777" w:rsidR="00B81505" w:rsidRPr="00240ED3" w:rsidRDefault="00B81505" w:rsidP="00B81505">
      <w:pPr>
        <w:rPr>
          <w:rFonts w:cs="Arial"/>
          <w:b/>
          <w:lang w:val="de-DE"/>
        </w:rPr>
      </w:pPr>
      <w:r w:rsidRPr="00240ED3">
        <w:rPr>
          <w:lang w:val="de-DE"/>
        </w:rPr>
        <w:sym w:font="Wingdings" w:char="F0E8"/>
      </w:r>
      <w:r w:rsidRPr="00240ED3">
        <w:rPr>
          <w:rFonts w:cs="Arial"/>
          <w:b/>
          <w:lang w:val="de-DE"/>
        </w:rPr>
        <w:t>Sicherheitszeichen:</w:t>
      </w:r>
    </w:p>
    <w:p w14:paraId="0249AAC3" w14:textId="77777777" w:rsidR="00B81505" w:rsidRPr="00240ED3" w:rsidRDefault="00B81505" w:rsidP="00B81505">
      <w:pPr>
        <w:spacing w:before="120"/>
        <w:rPr>
          <w:sz w:val="20"/>
          <w:szCs w:val="24"/>
          <w:lang w:val="de-DE"/>
        </w:rPr>
      </w:pPr>
      <w:r w:rsidRPr="00240ED3">
        <w:rPr>
          <w:sz w:val="20"/>
          <w:szCs w:val="24"/>
          <w:lang w:val="de-DE"/>
        </w:rPr>
        <w:t>Verwendete Symbole müssen den europäischen und nationalen Vorschriften und Standards entsprechen.</w:t>
      </w:r>
    </w:p>
    <w:p w14:paraId="0249AAC4" w14:textId="77777777" w:rsidR="00B81505" w:rsidRPr="00240ED3" w:rsidRDefault="00B81505" w:rsidP="00B81505">
      <w:pPr>
        <w:spacing w:before="120"/>
        <w:rPr>
          <w:sz w:val="20"/>
          <w:szCs w:val="24"/>
          <w:lang w:val="de-DE"/>
        </w:rPr>
      </w:pPr>
    </w:p>
    <w:p w14:paraId="0249AAC5" w14:textId="77777777" w:rsidR="00B81505" w:rsidRPr="00240ED3" w:rsidRDefault="00B81505" w:rsidP="00B81505">
      <w:pPr>
        <w:pStyle w:val="Heading2"/>
        <w:rPr>
          <w:sz w:val="22"/>
          <w:szCs w:val="22"/>
          <w:lang w:val="de-DE"/>
        </w:rPr>
      </w:pPr>
      <w:r w:rsidRPr="00240ED3">
        <w:rPr>
          <w:lang w:val="de-DE"/>
        </w:rPr>
        <w:br w:type="page"/>
      </w:r>
      <w:bookmarkStart w:id="18" w:name="_Toc314574159"/>
      <w:bookmarkStart w:id="19" w:name="_Toc317774759"/>
      <w:r w:rsidRPr="00240ED3">
        <w:rPr>
          <w:sz w:val="22"/>
          <w:szCs w:val="22"/>
          <w:lang w:val="de-DE"/>
        </w:rPr>
        <w:t>5d Sonstige Arbeitsausrüstung</w:t>
      </w:r>
      <w:bookmarkEnd w:id="18"/>
      <w:bookmarkEnd w:id="19"/>
    </w:p>
    <w:p w14:paraId="0249AAC6" w14:textId="77777777" w:rsidR="00B81505" w:rsidRPr="00240ED3" w:rsidRDefault="00B81505" w:rsidP="00B81505">
      <w:pPr>
        <w:rPr>
          <w:lang w:val="de-DE"/>
        </w:rPr>
      </w:pPr>
    </w:p>
    <w:p w14:paraId="0249AAC7" w14:textId="77777777" w:rsidR="00B81505" w:rsidRPr="00240ED3" w:rsidRDefault="00B81505" w:rsidP="00B81505">
      <w:pPr>
        <w:ind w:left="720" w:hanging="720"/>
        <w:rPr>
          <w:rFonts w:cs="Arial"/>
          <w:b/>
          <w:lang w:val="de-DE"/>
        </w:rPr>
      </w:pPr>
      <w:r w:rsidRPr="00240ED3">
        <w:rPr>
          <w:lang w:val="de-DE"/>
        </w:rPr>
        <w:sym w:font="Wingdings" w:char="F0E8"/>
      </w:r>
      <w:r w:rsidRPr="00240ED3">
        <w:rPr>
          <w:rFonts w:cs="Arial"/>
          <w:b/>
          <w:lang w:val="de-DE"/>
        </w:rPr>
        <w:t xml:space="preserve"> Definition:</w:t>
      </w:r>
    </w:p>
    <w:p w14:paraId="0249AAC8" w14:textId="77777777" w:rsidR="00B81505" w:rsidRPr="00240ED3" w:rsidRDefault="00B81505" w:rsidP="00B81505">
      <w:pPr>
        <w:rPr>
          <w:rFonts w:cs="Arial"/>
          <w:sz w:val="20"/>
          <w:szCs w:val="20"/>
          <w:lang w:val="de-DE"/>
        </w:rPr>
      </w:pPr>
    </w:p>
    <w:p w14:paraId="0249AAC9" w14:textId="77777777" w:rsidR="00B81505" w:rsidRPr="00240ED3" w:rsidRDefault="00B81505" w:rsidP="00B81505">
      <w:pPr>
        <w:shd w:val="clear" w:color="auto" w:fill="F5F5F5"/>
        <w:textAlignment w:val="top"/>
        <w:rPr>
          <w:rFonts w:cs="Arial"/>
          <w:sz w:val="20"/>
          <w:szCs w:val="20"/>
          <w:lang w:val="de-DE"/>
        </w:rPr>
      </w:pPr>
      <w:r w:rsidRPr="00240ED3">
        <w:rPr>
          <w:rFonts w:cs="Arial"/>
          <w:sz w:val="20"/>
          <w:szCs w:val="20"/>
          <w:lang w:val="de-DE"/>
        </w:rPr>
        <w:t>Alle sonstigen Ausrüstungsgegenstände, die zur Arbeit verwendet werden und nicht unter die anderen 4 Kategorien fallen, die jedoch Sicherheitsaspekte aufweisen, für die zusätzliche Sicherheitsanforderungen und HSSE-Einbindung erforderlich sind.</w:t>
      </w:r>
    </w:p>
    <w:p w14:paraId="0249AACA" w14:textId="77777777" w:rsidR="00B81505" w:rsidRPr="00240ED3" w:rsidRDefault="00B81505" w:rsidP="00B81505">
      <w:pPr>
        <w:shd w:val="clear" w:color="auto" w:fill="F5F5F5"/>
        <w:textAlignment w:val="top"/>
        <w:rPr>
          <w:rFonts w:cs="Arial"/>
          <w:sz w:val="20"/>
          <w:szCs w:val="20"/>
          <w:lang w:val="de-DE"/>
        </w:rPr>
      </w:pPr>
    </w:p>
    <w:p w14:paraId="0249AACB" w14:textId="77777777" w:rsidR="00B81505" w:rsidRPr="00240ED3" w:rsidRDefault="00B81505" w:rsidP="00B81505">
      <w:pPr>
        <w:shd w:val="clear" w:color="auto" w:fill="F5F5F5"/>
        <w:textAlignment w:val="top"/>
        <w:rPr>
          <w:rFonts w:cs="Arial"/>
          <w:sz w:val="20"/>
          <w:szCs w:val="20"/>
          <w:lang w:val="de-DE"/>
        </w:rPr>
      </w:pPr>
      <w:r w:rsidRPr="00240ED3">
        <w:rPr>
          <w:rFonts w:cs="Arial"/>
          <w:sz w:val="20"/>
          <w:szCs w:val="20"/>
          <w:lang w:val="de-DE"/>
        </w:rPr>
        <w:t xml:space="preserve">z. B. Leitern, Gerüst, Arbeitsbühne, Safe, Computerbildschirm, </w:t>
      </w:r>
      <w:r w:rsidR="004363FA" w:rsidRPr="00EA2041">
        <w:rPr>
          <w:rFonts w:cs="Arial"/>
          <w:sz w:val="20"/>
          <w:szCs w:val="20"/>
          <w:lang w:val="de-DE"/>
        </w:rPr>
        <w:t>flexible Schlauchleitungen</w:t>
      </w:r>
      <w:r w:rsidRPr="00EA2041">
        <w:rPr>
          <w:rFonts w:cs="Arial"/>
          <w:sz w:val="20"/>
          <w:szCs w:val="20"/>
          <w:lang w:val="de-DE"/>
        </w:rPr>
        <w:t>...</w:t>
      </w:r>
    </w:p>
    <w:p w14:paraId="0249AACC" w14:textId="77777777" w:rsidR="00B81505" w:rsidRPr="004363FA" w:rsidRDefault="00B81505" w:rsidP="00B81505">
      <w:pPr>
        <w:rPr>
          <w:rFonts w:cs="Arial"/>
          <w:color w:val="0000FF"/>
          <w:sz w:val="20"/>
          <w:szCs w:val="20"/>
          <w:lang w:val="de-DE"/>
        </w:rPr>
      </w:pPr>
    </w:p>
    <w:p w14:paraId="0249AACD" w14:textId="77777777" w:rsidR="00B81505" w:rsidRPr="00240ED3" w:rsidRDefault="00B81505" w:rsidP="00B81505">
      <w:pPr>
        <w:rPr>
          <w:rFonts w:cs="Arial"/>
          <w:sz w:val="20"/>
          <w:szCs w:val="20"/>
          <w:lang w:val="de-DE"/>
        </w:rPr>
      </w:pPr>
    </w:p>
    <w:p w14:paraId="0249AACE" w14:textId="77777777" w:rsidR="00B81505" w:rsidRPr="00240ED3" w:rsidRDefault="00B81505" w:rsidP="00B81505">
      <w:pPr>
        <w:ind w:left="720" w:hanging="720"/>
        <w:rPr>
          <w:b/>
          <w:szCs w:val="24"/>
          <w:lang w:val="de-DE"/>
        </w:rPr>
      </w:pPr>
      <w:r w:rsidRPr="00240ED3">
        <w:rPr>
          <w:lang w:val="de-DE"/>
        </w:rPr>
        <w:sym w:font="Wingdings" w:char="F0E8"/>
      </w:r>
      <w:r w:rsidRPr="00240ED3">
        <w:rPr>
          <w:b/>
          <w:szCs w:val="24"/>
          <w:lang w:val="de-DE"/>
        </w:rPr>
        <w:t xml:space="preserve"> Allgemeine Anforderungen:</w:t>
      </w:r>
    </w:p>
    <w:p w14:paraId="0249AACF" w14:textId="77777777" w:rsidR="00B81505" w:rsidRPr="00240ED3" w:rsidRDefault="00B81505" w:rsidP="00B81505">
      <w:pPr>
        <w:ind w:left="720" w:hanging="720"/>
        <w:rPr>
          <w:b/>
          <w:szCs w:val="24"/>
          <w:lang w:val="de-DE"/>
        </w:rPr>
      </w:pPr>
    </w:p>
    <w:p w14:paraId="0249AAD0" w14:textId="77777777" w:rsidR="00B81505" w:rsidRPr="00240ED3" w:rsidRDefault="00B81505" w:rsidP="00B81505">
      <w:pPr>
        <w:rPr>
          <w:sz w:val="20"/>
          <w:szCs w:val="24"/>
          <w:lang w:val="de-DE"/>
        </w:rPr>
      </w:pPr>
      <w:r w:rsidRPr="00240ED3">
        <w:rPr>
          <w:sz w:val="20"/>
          <w:szCs w:val="24"/>
          <w:lang w:val="de-DE"/>
        </w:rPr>
        <w:t>Hinsichtlich dieser Bestellung müssen alle in Europa geltenden gesetzlichen Bestimmungen und Vorschriften zum Gesundheitsschutz und zur Sicherheit (siehe europäische Standards und Richtlinien) sowie die national geltende Gesetzgebung zu Sicherheit, Gesundheit und Gemeinwohl eingehalten werden.</w:t>
      </w:r>
    </w:p>
    <w:p w14:paraId="0249AAD1" w14:textId="77777777" w:rsidR="00B81505" w:rsidRPr="00240ED3" w:rsidRDefault="00B81505" w:rsidP="00B81505">
      <w:pPr>
        <w:spacing w:after="120"/>
        <w:ind w:left="283"/>
        <w:rPr>
          <w:lang w:val="de-DE"/>
        </w:rPr>
      </w:pPr>
    </w:p>
    <w:p w14:paraId="0249AAD2" w14:textId="77777777" w:rsidR="00B81505" w:rsidRPr="00240ED3" w:rsidRDefault="00B81505" w:rsidP="00B81505">
      <w:pPr>
        <w:ind w:left="720" w:hanging="720"/>
        <w:rPr>
          <w:b/>
          <w:szCs w:val="24"/>
          <w:lang w:val="de-DE"/>
        </w:rPr>
      </w:pPr>
      <w:r w:rsidRPr="00240ED3">
        <w:rPr>
          <w:lang w:val="de-DE"/>
        </w:rPr>
        <w:sym w:font="Wingdings" w:char="F0E8"/>
      </w:r>
      <w:r w:rsidRPr="00240ED3">
        <w:rPr>
          <w:b/>
          <w:szCs w:val="24"/>
          <w:lang w:val="de-DE"/>
        </w:rPr>
        <w:t xml:space="preserve"> Besondere Anforderungen</w:t>
      </w:r>
    </w:p>
    <w:p w14:paraId="0249AAD3" w14:textId="77777777" w:rsidR="00B81505" w:rsidRPr="00240ED3" w:rsidRDefault="00B81505" w:rsidP="00B81505">
      <w:pPr>
        <w:rPr>
          <w:szCs w:val="24"/>
          <w:lang w:val="de-DE"/>
        </w:rPr>
      </w:pPr>
    </w:p>
    <w:p w14:paraId="0249AAD4" w14:textId="77777777" w:rsidR="00B81505" w:rsidRPr="00240ED3" w:rsidRDefault="00B81505" w:rsidP="00B81505">
      <w:pPr>
        <w:numPr>
          <w:ilvl w:val="0"/>
          <w:numId w:val="9"/>
        </w:numPr>
        <w:autoSpaceDE w:val="0"/>
        <w:autoSpaceDN w:val="0"/>
        <w:adjustRightInd w:val="0"/>
        <w:rPr>
          <w:rFonts w:cs="Arial"/>
          <w:sz w:val="20"/>
          <w:szCs w:val="20"/>
          <w:lang w:val="de-DE"/>
        </w:rPr>
      </w:pPr>
      <w:r w:rsidRPr="00240ED3">
        <w:rPr>
          <w:rFonts w:cs="Arial"/>
          <w:sz w:val="20"/>
          <w:szCs w:val="20"/>
          <w:lang w:val="de-DE"/>
        </w:rPr>
        <w:t>Technische Anforderungen und Standards (falls zutreffend)</w:t>
      </w:r>
    </w:p>
    <w:p w14:paraId="0249AAD5" w14:textId="77777777" w:rsidR="00B81505" w:rsidRPr="00240ED3" w:rsidRDefault="00B81505" w:rsidP="00B81505">
      <w:pPr>
        <w:numPr>
          <w:ilvl w:val="0"/>
          <w:numId w:val="9"/>
        </w:numPr>
        <w:autoSpaceDE w:val="0"/>
        <w:autoSpaceDN w:val="0"/>
        <w:adjustRightInd w:val="0"/>
        <w:rPr>
          <w:rFonts w:cs="Arial"/>
          <w:sz w:val="20"/>
          <w:szCs w:val="20"/>
          <w:lang w:val="de-DE"/>
        </w:rPr>
      </w:pPr>
      <w:r w:rsidRPr="00240ED3">
        <w:rPr>
          <w:rFonts w:cs="Arial"/>
          <w:sz w:val="20"/>
          <w:szCs w:val="20"/>
          <w:lang w:val="de-DE"/>
        </w:rPr>
        <w:t>Gesetzliche Anforderungen</w:t>
      </w:r>
    </w:p>
    <w:p w14:paraId="0249AAD6" w14:textId="77777777" w:rsidR="004363FA" w:rsidRPr="00EA2041" w:rsidRDefault="004363FA" w:rsidP="004363FA">
      <w:pPr>
        <w:numPr>
          <w:ilvl w:val="0"/>
          <w:numId w:val="9"/>
        </w:numPr>
        <w:autoSpaceDE w:val="0"/>
        <w:autoSpaceDN w:val="0"/>
        <w:adjustRightInd w:val="0"/>
        <w:rPr>
          <w:rFonts w:cs="Arial"/>
          <w:sz w:val="20"/>
          <w:szCs w:val="20"/>
          <w:lang w:val="de-DE"/>
        </w:rPr>
      </w:pPr>
      <w:r w:rsidRPr="00EA2041">
        <w:rPr>
          <w:rFonts w:cs="Arial"/>
          <w:sz w:val="20"/>
          <w:szCs w:val="20"/>
          <w:lang w:val="de-DE"/>
        </w:rPr>
        <w:t>Schlauchleitungen: Entsprechend den örtlichen Vorschriften oder nationalen Norm</w:t>
      </w:r>
      <w:r w:rsidR="00EA2041">
        <w:rPr>
          <w:rFonts w:cs="Arial"/>
          <w:sz w:val="20"/>
          <w:szCs w:val="20"/>
          <w:lang w:val="de-DE"/>
        </w:rPr>
        <w:br/>
      </w:r>
      <w:r w:rsidR="00EA2041">
        <w:rPr>
          <w:rFonts w:cs="Arial"/>
          <w:color w:val="0000FF"/>
          <w:sz w:val="20"/>
          <w:szCs w:val="20"/>
          <w:lang w:val="de-DE"/>
        </w:rPr>
        <w:t xml:space="preserve">Siehe </w:t>
      </w:r>
      <w:r w:rsidR="00EA2041" w:rsidRPr="00EA2041">
        <w:rPr>
          <w:rFonts w:cs="Arial"/>
          <w:color w:val="0000FF"/>
          <w:sz w:val="20"/>
          <w:szCs w:val="20"/>
          <w:lang w:val="de-DE"/>
        </w:rPr>
        <w:t>KPNWE-CL-HSSE-10-087 Task Safety Requirements Flexible Hose Assemblies</w:t>
      </w:r>
    </w:p>
    <w:p w14:paraId="0249AAD7" w14:textId="77777777" w:rsidR="00B81505" w:rsidRPr="00240ED3" w:rsidRDefault="00B81505" w:rsidP="00B81505">
      <w:pPr>
        <w:numPr>
          <w:ilvl w:val="0"/>
          <w:numId w:val="9"/>
        </w:numPr>
        <w:autoSpaceDE w:val="0"/>
        <w:autoSpaceDN w:val="0"/>
        <w:adjustRightInd w:val="0"/>
        <w:rPr>
          <w:rFonts w:cs="Arial"/>
          <w:sz w:val="20"/>
          <w:szCs w:val="20"/>
          <w:lang w:val="de-DE"/>
        </w:rPr>
      </w:pPr>
      <w:r w:rsidRPr="00240ED3">
        <w:rPr>
          <w:rFonts w:cs="Arial"/>
          <w:sz w:val="20"/>
          <w:szCs w:val="20"/>
          <w:lang w:val="de-DE"/>
        </w:rPr>
        <w:t>Sonstige</w:t>
      </w:r>
    </w:p>
    <w:p w14:paraId="0249AAD8" w14:textId="77777777" w:rsidR="00B81505" w:rsidRPr="00240ED3" w:rsidRDefault="00B81505" w:rsidP="00B81505">
      <w:pPr>
        <w:rPr>
          <w:b/>
          <w:szCs w:val="24"/>
          <w:lang w:val="de-DE"/>
        </w:rPr>
      </w:pPr>
    </w:p>
    <w:p w14:paraId="0249AAD9" w14:textId="77777777" w:rsidR="00B81505" w:rsidRPr="00240ED3" w:rsidRDefault="00B81505" w:rsidP="00B81505">
      <w:pPr>
        <w:rPr>
          <w:b/>
          <w:szCs w:val="24"/>
          <w:lang w:val="de-DE"/>
        </w:rPr>
      </w:pPr>
    </w:p>
    <w:p w14:paraId="0249AADA" w14:textId="77777777" w:rsidR="00B81505" w:rsidRPr="00240ED3" w:rsidRDefault="00B81505" w:rsidP="00B81505">
      <w:pPr>
        <w:rPr>
          <w:b/>
          <w:szCs w:val="24"/>
          <w:lang w:val="de-DE"/>
        </w:rPr>
      </w:pPr>
      <w:r w:rsidRPr="00240ED3">
        <w:rPr>
          <w:lang w:val="de-DE"/>
        </w:rPr>
        <w:sym w:font="Wingdings" w:char="F0E8"/>
      </w:r>
      <w:r w:rsidRPr="00240ED3">
        <w:rPr>
          <w:b/>
          <w:szCs w:val="24"/>
          <w:lang w:val="de-DE"/>
        </w:rPr>
        <w:t xml:space="preserve"> Vorzulegende Unterlagen:</w:t>
      </w:r>
    </w:p>
    <w:p w14:paraId="0249AADB" w14:textId="77777777" w:rsidR="00B81505" w:rsidRPr="00240ED3" w:rsidRDefault="00B81505" w:rsidP="00B81505">
      <w:pPr>
        <w:rPr>
          <w:b/>
          <w:szCs w:val="24"/>
          <w:lang w:val="de-DE"/>
        </w:rPr>
      </w:pPr>
    </w:p>
    <w:p w14:paraId="0249AADC" w14:textId="77777777" w:rsidR="00B81505" w:rsidRPr="00240ED3" w:rsidRDefault="00B81505" w:rsidP="00B81505">
      <w:pPr>
        <w:rPr>
          <w:sz w:val="20"/>
          <w:szCs w:val="24"/>
          <w:lang w:val="de-DE"/>
        </w:rPr>
      </w:pPr>
      <w:r w:rsidRPr="00240ED3">
        <w:rPr>
          <w:sz w:val="20"/>
          <w:szCs w:val="24"/>
          <w:lang w:val="de-DE"/>
        </w:rPr>
        <w:t xml:space="preserve">Vom Hersteller oder Anbieter sind spätestens zum Zeitpunkt der Warenlieferung folgende Dokumente in der/den im jeweiligen Land geltenden </w:t>
      </w:r>
      <w:r w:rsidR="00240ED3" w:rsidRPr="00240ED3">
        <w:rPr>
          <w:sz w:val="20"/>
          <w:szCs w:val="24"/>
          <w:lang w:val="de-DE"/>
        </w:rPr>
        <w:t>Amtssprache</w:t>
      </w:r>
      <w:r w:rsidRPr="00240ED3">
        <w:rPr>
          <w:sz w:val="20"/>
          <w:szCs w:val="24"/>
          <w:lang w:val="de-DE"/>
        </w:rPr>
        <w:t>(n) vorzulegen:</w:t>
      </w:r>
    </w:p>
    <w:p w14:paraId="0249AADD" w14:textId="77777777" w:rsidR="00B81505" w:rsidRPr="00240ED3" w:rsidRDefault="00B81505" w:rsidP="00B81505">
      <w:pPr>
        <w:numPr>
          <w:ilvl w:val="0"/>
          <w:numId w:val="10"/>
        </w:numPr>
        <w:autoSpaceDE w:val="0"/>
        <w:autoSpaceDN w:val="0"/>
        <w:adjustRightInd w:val="0"/>
        <w:rPr>
          <w:sz w:val="20"/>
          <w:szCs w:val="24"/>
          <w:lang w:val="de-DE"/>
        </w:rPr>
      </w:pPr>
      <w:r w:rsidRPr="00240ED3">
        <w:rPr>
          <w:sz w:val="20"/>
          <w:szCs w:val="24"/>
          <w:lang w:val="de-DE"/>
        </w:rPr>
        <w:t>eine Erklärung über die Einhaltung der europäischen Richtlinien und (falls zutreffend) der nationalen Gesetzgebung zur Umsetzung dieser Richtlinien (EU-Erklärung).</w:t>
      </w:r>
    </w:p>
    <w:p w14:paraId="0249AADE" w14:textId="77777777" w:rsidR="00B81505" w:rsidRPr="00240ED3" w:rsidRDefault="00B81505" w:rsidP="00B81505">
      <w:pPr>
        <w:numPr>
          <w:ilvl w:val="0"/>
          <w:numId w:val="10"/>
        </w:numPr>
        <w:autoSpaceDE w:val="0"/>
        <w:autoSpaceDN w:val="0"/>
        <w:adjustRightInd w:val="0"/>
        <w:rPr>
          <w:sz w:val="20"/>
          <w:szCs w:val="24"/>
          <w:lang w:val="de-DE"/>
        </w:rPr>
      </w:pPr>
      <w:r w:rsidRPr="00240ED3">
        <w:rPr>
          <w:sz w:val="20"/>
          <w:szCs w:val="24"/>
          <w:lang w:val="de-DE"/>
        </w:rPr>
        <w:t>alle notwendigen Genehmigungsberichte und sonstigen Zertifikate, aus denen die Eignung der Arbeitsausrüstung hervorgeht;</w:t>
      </w:r>
      <w:r w:rsidR="00EA2041">
        <w:rPr>
          <w:sz w:val="20"/>
          <w:szCs w:val="24"/>
          <w:lang w:val="de-DE"/>
        </w:rPr>
        <w:br/>
      </w:r>
      <w:r w:rsidR="00EA2041" w:rsidRPr="00EA2041">
        <w:rPr>
          <w:color w:val="0000FF"/>
          <w:sz w:val="20"/>
          <w:szCs w:val="24"/>
          <w:lang w:val="de-DE"/>
        </w:rPr>
        <w:t>fur Schlauchleitungen, Zertifikate mit alle erforderlichen Daten, Siehe</w:t>
      </w:r>
      <w:r w:rsidR="00EA2041" w:rsidRPr="00EA2041">
        <w:rPr>
          <w:color w:val="0000FF"/>
          <w:sz w:val="20"/>
          <w:szCs w:val="24"/>
          <w:lang w:val="de-DE"/>
        </w:rPr>
        <w:br/>
      </w:r>
      <w:r w:rsidR="00EA2041" w:rsidRPr="00EA2041">
        <w:rPr>
          <w:rFonts w:cs="Arial"/>
          <w:color w:val="0000FF"/>
          <w:sz w:val="20"/>
          <w:szCs w:val="20"/>
          <w:lang w:val="de-DE"/>
        </w:rPr>
        <w:t>KPNWE-CL-HSSE-10-087 Task Safety Requirements Flexible Hose Assemblies</w:t>
      </w:r>
    </w:p>
    <w:p w14:paraId="0249AADF" w14:textId="77777777" w:rsidR="00B81505" w:rsidRPr="00240ED3" w:rsidRDefault="00B81505" w:rsidP="00B81505">
      <w:pPr>
        <w:numPr>
          <w:ilvl w:val="0"/>
          <w:numId w:val="10"/>
        </w:numPr>
        <w:autoSpaceDE w:val="0"/>
        <w:autoSpaceDN w:val="0"/>
        <w:adjustRightInd w:val="0"/>
        <w:rPr>
          <w:sz w:val="20"/>
          <w:szCs w:val="24"/>
          <w:lang w:val="de-DE"/>
        </w:rPr>
      </w:pPr>
      <w:r w:rsidRPr="00240ED3">
        <w:rPr>
          <w:sz w:val="20"/>
          <w:szCs w:val="24"/>
          <w:lang w:val="de-DE"/>
        </w:rPr>
        <w:t>Handbücher und Unterlagen mit Gebrauchsanweisungen, Inspektions- und Wartungshinweisen, Nutzungsbeschränkungen und erforderlichen Sicherheitsvorkehrungen.</w:t>
      </w:r>
    </w:p>
    <w:p w14:paraId="0249AAE0" w14:textId="77777777" w:rsidR="00B81505" w:rsidRPr="00240ED3" w:rsidRDefault="00B81505" w:rsidP="00B81505">
      <w:pPr>
        <w:rPr>
          <w:rFonts w:cs="Arial"/>
          <w:lang w:val="de-DE"/>
        </w:rPr>
      </w:pPr>
    </w:p>
    <w:p w14:paraId="0249AAE1" w14:textId="77777777" w:rsidR="00B81505" w:rsidRPr="00240ED3" w:rsidRDefault="00B81505" w:rsidP="00B81505">
      <w:pPr>
        <w:rPr>
          <w:rFonts w:cs="Arial"/>
          <w:lang w:val="de-DE"/>
        </w:rPr>
      </w:pPr>
    </w:p>
    <w:p w14:paraId="0249AAE2" w14:textId="77777777" w:rsidR="00B81505" w:rsidRPr="00240ED3" w:rsidRDefault="00B81505" w:rsidP="00B81505">
      <w:pPr>
        <w:rPr>
          <w:rFonts w:cs="Arial"/>
          <w:b/>
          <w:lang w:val="de-DE"/>
        </w:rPr>
      </w:pPr>
      <w:r w:rsidRPr="00240ED3">
        <w:rPr>
          <w:lang w:val="de-DE"/>
        </w:rPr>
        <w:sym w:font="Wingdings" w:char="F0E8"/>
      </w:r>
      <w:r w:rsidRPr="00240ED3">
        <w:rPr>
          <w:rFonts w:cs="Arial"/>
          <w:b/>
          <w:lang w:val="de-DE"/>
        </w:rPr>
        <w:t xml:space="preserve"> Sicherheitszeichen:</w:t>
      </w:r>
    </w:p>
    <w:p w14:paraId="0249AAE3" w14:textId="77777777" w:rsidR="00B81505" w:rsidRPr="00240ED3" w:rsidRDefault="00B81505" w:rsidP="00B81505">
      <w:pPr>
        <w:rPr>
          <w:rFonts w:cs="Arial"/>
          <w:lang w:val="de-DE"/>
        </w:rPr>
      </w:pPr>
    </w:p>
    <w:p w14:paraId="0249AAE4" w14:textId="77777777" w:rsidR="00B81505" w:rsidRPr="00240ED3" w:rsidRDefault="00B81505" w:rsidP="00B81505">
      <w:pPr>
        <w:shd w:val="clear" w:color="auto" w:fill="F5F5F5"/>
        <w:textAlignment w:val="top"/>
        <w:rPr>
          <w:rFonts w:cs="Arial"/>
          <w:sz w:val="20"/>
          <w:szCs w:val="20"/>
          <w:lang w:val="de-DE"/>
        </w:rPr>
      </w:pPr>
      <w:r w:rsidRPr="00240ED3">
        <w:rPr>
          <w:rFonts w:cs="Arial"/>
          <w:sz w:val="20"/>
          <w:szCs w:val="20"/>
          <w:lang w:val="de-DE"/>
        </w:rPr>
        <w:t>Die Ausrüstung enthält behördliche Etiketten, Icons und Zeichen, die den europäischen und nationalen Vorschriften und Standards entsprechen.</w:t>
      </w:r>
    </w:p>
    <w:p w14:paraId="0249AAE5" w14:textId="77777777" w:rsidR="00B81505" w:rsidRPr="00240ED3" w:rsidRDefault="00B81505" w:rsidP="00B81505">
      <w:pPr>
        <w:rPr>
          <w:rFonts w:cs="Arial"/>
          <w:lang w:val="de-DE"/>
        </w:rPr>
      </w:pPr>
    </w:p>
    <w:p w14:paraId="0249AAE6" w14:textId="77777777" w:rsidR="00B81505" w:rsidRPr="00240ED3" w:rsidRDefault="00B81505" w:rsidP="00B81505">
      <w:pPr>
        <w:pStyle w:val="Heading2"/>
        <w:rPr>
          <w:sz w:val="22"/>
          <w:szCs w:val="22"/>
          <w:lang w:val="de-DE"/>
        </w:rPr>
      </w:pPr>
      <w:r w:rsidRPr="00240ED3">
        <w:rPr>
          <w:lang w:val="de-DE"/>
        </w:rPr>
        <w:br w:type="page"/>
      </w:r>
      <w:bookmarkStart w:id="20" w:name="_Toc314574160"/>
      <w:bookmarkStart w:id="21" w:name="_Toc317774760"/>
      <w:r w:rsidRPr="00240ED3">
        <w:rPr>
          <w:sz w:val="22"/>
          <w:szCs w:val="22"/>
          <w:lang w:val="de-DE"/>
        </w:rPr>
        <w:t>5e Gefährliche Produkte</w:t>
      </w:r>
      <w:bookmarkEnd w:id="20"/>
      <w:bookmarkEnd w:id="21"/>
    </w:p>
    <w:p w14:paraId="0249AAE7" w14:textId="77777777" w:rsidR="00B81505" w:rsidRPr="00240ED3" w:rsidRDefault="00B81505" w:rsidP="00B81505">
      <w:pPr>
        <w:rPr>
          <w:lang w:val="de-DE"/>
        </w:rPr>
      </w:pPr>
    </w:p>
    <w:p w14:paraId="0249AAE8" w14:textId="77777777" w:rsidR="00B81505" w:rsidRPr="00240ED3" w:rsidRDefault="00B81505" w:rsidP="00B81505">
      <w:pPr>
        <w:ind w:left="720" w:hanging="720"/>
        <w:rPr>
          <w:rFonts w:cs="Arial"/>
          <w:b/>
          <w:lang w:val="de-DE"/>
        </w:rPr>
      </w:pPr>
      <w:r w:rsidRPr="00240ED3">
        <w:rPr>
          <w:lang w:val="de-DE"/>
        </w:rPr>
        <w:sym w:font="Wingdings" w:char="F0E8"/>
      </w:r>
      <w:r w:rsidRPr="00240ED3">
        <w:rPr>
          <w:rFonts w:cs="Arial"/>
          <w:b/>
          <w:lang w:val="de-DE"/>
        </w:rPr>
        <w:t>Beispiele:</w:t>
      </w:r>
    </w:p>
    <w:p w14:paraId="0249AAE9" w14:textId="77777777" w:rsidR="00B81505" w:rsidRPr="00240ED3" w:rsidRDefault="00B81505" w:rsidP="00B81505">
      <w:pPr>
        <w:rPr>
          <w:rFonts w:cs="Arial"/>
          <w:sz w:val="20"/>
          <w:szCs w:val="20"/>
          <w:lang w:val="de-DE"/>
        </w:rPr>
      </w:pPr>
    </w:p>
    <w:p w14:paraId="0249AAEA" w14:textId="77777777" w:rsidR="00B81505" w:rsidRPr="00240ED3" w:rsidRDefault="00B81505" w:rsidP="00B81505">
      <w:pPr>
        <w:shd w:val="clear" w:color="auto" w:fill="F5F5F5"/>
        <w:textAlignment w:val="top"/>
        <w:rPr>
          <w:rFonts w:cs="Arial"/>
          <w:sz w:val="20"/>
          <w:szCs w:val="20"/>
          <w:lang w:val="de-DE"/>
        </w:rPr>
      </w:pPr>
      <w:r w:rsidRPr="00240ED3">
        <w:rPr>
          <w:rFonts w:cs="Arial"/>
          <w:sz w:val="20"/>
          <w:szCs w:val="20"/>
          <w:lang w:val="de-DE"/>
        </w:rPr>
        <w:t>Wartungs- und Reinigungsprodukte, Schmiermittel, Zusatzstoffe, Luftauffrischer, Unkrautvernichter, Ungezieferbekämpfungsmittel, ...</w:t>
      </w:r>
    </w:p>
    <w:p w14:paraId="0249AAEB" w14:textId="77777777" w:rsidR="00B81505" w:rsidRPr="00240ED3" w:rsidRDefault="00B81505" w:rsidP="00B81505">
      <w:pPr>
        <w:rPr>
          <w:rFonts w:cs="Arial"/>
          <w:sz w:val="20"/>
          <w:szCs w:val="20"/>
          <w:lang w:val="de-DE"/>
        </w:rPr>
      </w:pPr>
    </w:p>
    <w:p w14:paraId="0249AAEC" w14:textId="77777777" w:rsidR="00B81505" w:rsidRPr="00240ED3" w:rsidRDefault="00B81505" w:rsidP="00B81505">
      <w:pPr>
        <w:rPr>
          <w:rFonts w:cs="Arial"/>
          <w:sz w:val="20"/>
          <w:szCs w:val="20"/>
          <w:lang w:val="de-DE"/>
        </w:rPr>
      </w:pPr>
    </w:p>
    <w:p w14:paraId="0249AAED" w14:textId="77777777" w:rsidR="00B81505" w:rsidRPr="00240ED3" w:rsidRDefault="00B81505" w:rsidP="00B81505">
      <w:pPr>
        <w:ind w:left="720" w:hanging="720"/>
        <w:rPr>
          <w:b/>
          <w:szCs w:val="24"/>
          <w:lang w:val="de-DE"/>
        </w:rPr>
      </w:pPr>
      <w:r w:rsidRPr="00240ED3">
        <w:rPr>
          <w:lang w:val="de-DE"/>
        </w:rPr>
        <w:sym w:font="Wingdings" w:char="F0E8"/>
      </w:r>
      <w:r w:rsidRPr="00240ED3">
        <w:rPr>
          <w:b/>
          <w:szCs w:val="24"/>
          <w:lang w:val="de-DE"/>
        </w:rPr>
        <w:t xml:space="preserve"> Allgemeine Anforderungen:</w:t>
      </w:r>
    </w:p>
    <w:p w14:paraId="0249AAEE" w14:textId="77777777" w:rsidR="00B81505" w:rsidRPr="00240ED3" w:rsidRDefault="00B81505" w:rsidP="00B81505">
      <w:pPr>
        <w:ind w:left="720" w:hanging="720"/>
        <w:rPr>
          <w:b/>
          <w:szCs w:val="24"/>
          <w:lang w:val="de-DE"/>
        </w:rPr>
      </w:pPr>
    </w:p>
    <w:p w14:paraId="0249AAEF" w14:textId="77777777" w:rsidR="00B81505" w:rsidRPr="00240ED3" w:rsidRDefault="00B81505" w:rsidP="00B81505">
      <w:pPr>
        <w:rPr>
          <w:sz w:val="20"/>
          <w:szCs w:val="24"/>
          <w:lang w:val="de-DE"/>
        </w:rPr>
      </w:pPr>
      <w:r w:rsidRPr="00240ED3">
        <w:rPr>
          <w:sz w:val="20"/>
          <w:szCs w:val="24"/>
          <w:lang w:val="de-DE"/>
        </w:rPr>
        <w:t>Hinsichtlich dieser Bestellung müssen alle in Europa geltenden gesetzlichen Bestimmungen und Vorschriften zum Gesundheitsschutz und zur Sicherheit (siehe europäische Standards und Richtlinien) sowie die national geltende Gesetzgebung zu Sicherheit, Gesundheit und Gemeinwohl eingehalten werden.</w:t>
      </w:r>
    </w:p>
    <w:p w14:paraId="0249AAF0" w14:textId="77777777" w:rsidR="00B81505" w:rsidRPr="00240ED3" w:rsidRDefault="00B81505" w:rsidP="00B81505">
      <w:pPr>
        <w:pStyle w:val="BodyTextIndent"/>
        <w:rPr>
          <w:lang w:val="de-DE"/>
        </w:rPr>
      </w:pPr>
    </w:p>
    <w:p w14:paraId="0249AAF1" w14:textId="77777777" w:rsidR="00B81505" w:rsidRPr="00240ED3" w:rsidRDefault="00B81505" w:rsidP="00B81505">
      <w:pPr>
        <w:ind w:left="720" w:hanging="720"/>
        <w:rPr>
          <w:b/>
          <w:szCs w:val="24"/>
          <w:lang w:val="de-DE"/>
        </w:rPr>
      </w:pPr>
      <w:r w:rsidRPr="00240ED3">
        <w:rPr>
          <w:lang w:val="de-DE"/>
        </w:rPr>
        <w:sym w:font="Wingdings" w:char="F0E8"/>
      </w:r>
      <w:r w:rsidRPr="00240ED3">
        <w:rPr>
          <w:b/>
          <w:szCs w:val="24"/>
          <w:lang w:val="de-DE"/>
        </w:rPr>
        <w:t xml:space="preserve"> Besondere Anforderungen</w:t>
      </w:r>
    </w:p>
    <w:p w14:paraId="0249AAF2" w14:textId="77777777" w:rsidR="00B81505" w:rsidRPr="00240ED3" w:rsidRDefault="00B81505" w:rsidP="00B81505">
      <w:pPr>
        <w:rPr>
          <w:szCs w:val="24"/>
          <w:lang w:val="de-DE"/>
        </w:rPr>
      </w:pPr>
    </w:p>
    <w:p w14:paraId="0249AAF3" w14:textId="77777777" w:rsidR="00B81505" w:rsidRPr="00240ED3" w:rsidRDefault="00B81505" w:rsidP="00B81505">
      <w:pPr>
        <w:numPr>
          <w:ilvl w:val="0"/>
          <w:numId w:val="11"/>
        </w:numPr>
        <w:autoSpaceDE w:val="0"/>
        <w:autoSpaceDN w:val="0"/>
        <w:adjustRightInd w:val="0"/>
        <w:rPr>
          <w:rFonts w:cs="Arial"/>
          <w:sz w:val="20"/>
          <w:szCs w:val="20"/>
          <w:lang w:val="de-DE"/>
        </w:rPr>
      </w:pPr>
      <w:r w:rsidRPr="00240ED3">
        <w:rPr>
          <w:rFonts w:cs="Arial"/>
          <w:sz w:val="20"/>
          <w:szCs w:val="20"/>
          <w:lang w:val="de-DE"/>
        </w:rPr>
        <w:t>Es muss ein passendes (Material) Sicherheitsdatenblatt in den offiziellen Landessprachen beigefügt sein</w:t>
      </w:r>
      <w:r w:rsidRPr="00240ED3">
        <w:rPr>
          <w:lang w:val="de-DE"/>
        </w:rPr>
        <w:br/>
      </w:r>
      <w:r w:rsidRPr="00240ED3">
        <w:rPr>
          <w:rFonts w:cs="Arial"/>
          <w:sz w:val="20"/>
          <w:szCs w:val="20"/>
          <w:lang w:val="de-DE"/>
        </w:rPr>
        <w:t>(wie nach 91/155/EG)</w:t>
      </w:r>
    </w:p>
    <w:p w14:paraId="0249AAF4" w14:textId="77777777" w:rsidR="00B81505" w:rsidRPr="00240ED3" w:rsidRDefault="00B81505" w:rsidP="00B81505">
      <w:pPr>
        <w:numPr>
          <w:ilvl w:val="0"/>
          <w:numId w:val="11"/>
        </w:numPr>
        <w:autoSpaceDE w:val="0"/>
        <w:autoSpaceDN w:val="0"/>
        <w:adjustRightInd w:val="0"/>
        <w:rPr>
          <w:rFonts w:cs="Arial"/>
          <w:sz w:val="20"/>
          <w:szCs w:val="20"/>
          <w:lang w:val="de-DE"/>
        </w:rPr>
      </w:pPr>
      <w:r w:rsidRPr="00240ED3">
        <w:rPr>
          <w:rFonts w:cs="Arial"/>
          <w:sz w:val="20"/>
          <w:szCs w:val="20"/>
          <w:lang w:val="de-DE"/>
        </w:rPr>
        <w:t>Die Verpackung und Etikettierung entspricht den geltenden Standards und Gesetzen.</w:t>
      </w:r>
    </w:p>
    <w:p w14:paraId="0249AAF5" w14:textId="77777777" w:rsidR="00B81505" w:rsidRPr="00240ED3" w:rsidRDefault="00B81505" w:rsidP="00B81505">
      <w:pPr>
        <w:rPr>
          <w:b/>
          <w:szCs w:val="24"/>
          <w:lang w:val="de-DE"/>
        </w:rPr>
      </w:pPr>
    </w:p>
    <w:p w14:paraId="0249AAF6" w14:textId="77777777" w:rsidR="00B81505" w:rsidRPr="00240ED3" w:rsidRDefault="00B81505" w:rsidP="00B81505">
      <w:pPr>
        <w:rPr>
          <w:b/>
          <w:szCs w:val="24"/>
          <w:lang w:val="de-DE"/>
        </w:rPr>
      </w:pPr>
    </w:p>
    <w:p w14:paraId="0249AAF7" w14:textId="77777777" w:rsidR="00B81505" w:rsidRPr="00240ED3" w:rsidRDefault="00B81505" w:rsidP="00B81505">
      <w:pPr>
        <w:rPr>
          <w:b/>
          <w:szCs w:val="24"/>
          <w:lang w:val="de-DE"/>
        </w:rPr>
      </w:pPr>
      <w:r w:rsidRPr="00240ED3">
        <w:rPr>
          <w:lang w:val="de-DE"/>
        </w:rPr>
        <w:sym w:font="Wingdings" w:char="F0E8"/>
      </w:r>
      <w:r w:rsidRPr="00240ED3">
        <w:rPr>
          <w:b/>
          <w:szCs w:val="24"/>
          <w:lang w:val="de-DE"/>
        </w:rPr>
        <w:t xml:space="preserve"> Vorzulegende Unterlagen:</w:t>
      </w:r>
    </w:p>
    <w:p w14:paraId="0249AAF8" w14:textId="77777777" w:rsidR="00B81505" w:rsidRPr="00240ED3" w:rsidRDefault="00B81505" w:rsidP="00B81505">
      <w:pPr>
        <w:rPr>
          <w:b/>
          <w:szCs w:val="24"/>
          <w:lang w:val="de-DE"/>
        </w:rPr>
      </w:pPr>
    </w:p>
    <w:p w14:paraId="0249AAF9" w14:textId="77777777" w:rsidR="00B81505" w:rsidRPr="00240ED3" w:rsidRDefault="00B81505" w:rsidP="00B81505">
      <w:pPr>
        <w:rPr>
          <w:sz w:val="20"/>
          <w:szCs w:val="24"/>
          <w:lang w:val="de-DE"/>
        </w:rPr>
      </w:pPr>
      <w:r w:rsidRPr="00240ED3">
        <w:rPr>
          <w:sz w:val="20"/>
          <w:szCs w:val="24"/>
          <w:lang w:val="de-DE"/>
        </w:rPr>
        <w:t xml:space="preserve">Vom Hersteller oder Anbieter sind spätestens zum Zeitpunkt der Warenlieferung folgende Dokumente in der/den im jeweiligen Land geltenden </w:t>
      </w:r>
      <w:r w:rsidR="00240ED3" w:rsidRPr="00240ED3">
        <w:rPr>
          <w:sz w:val="20"/>
          <w:szCs w:val="24"/>
          <w:lang w:val="de-DE"/>
        </w:rPr>
        <w:t>Amtssprache</w:t>
      </w:r>
      <w:r w:rsidRPr="00240ED3">
        <w:rPr>
          <w:sz w:val="20"/>
          <w:szCs w:val="24"/>
          <w:lang w:val="de-DE"/>
        </w:rPr>
        <w:t>(n) vorzulegen:</w:t>
      </w:r>
    </w:p>
    <w:p w14:paraId="0249AAFA" w14:textId="77777777" w:rsidR="00B81505" w:rsidRPr="00240ED3" w:rsidRDefault="00B81505" w:rsidP="00B81505">
      <w:pPr>
        <w:rPr>
          <w:sz w:val="20"/>
          <w:szCs w:val="24"/>
          <w:lang w:val="de-DE"/>
        </w:rPr>
      </w:pPr>
    </w:p>
    <w:p w14:paraId="0249AAFB" w14:textId="77777777" w:rsidR="00B81505" w:rsidRPr="00240ED3" w:rsidRDefault="00B81505" w:rsidP="00B81505">
      <w:pPr>
        <w:numPr>
          <w:ilvl w:val="0"/>
          <w:numId w:val="12"/>
        </w:numPr>
        <w:autoSpaceDE w:val="0"/>
        <w:autoSpaceDN w:val="0"/>
        <w:adjustRightInd w:val="0"/>
        <w:rPr>
          <w:rFonts w:cs="Arial"/>
          <w:lang w:val="de-DE"/>
        </w:rPr>
      </w:pPr>
      <w:r w:rsidRPr="00240ED3">
        <w:rPr>
          <w:rFonts w:cs="Arial"/>
          <w:sz w:val="20"/>
          <w:szCs w:val="20"/>
          <w:lang w:val="de-DE"/>
        </w:rPr>
        <w:t>ein (Material) Sicherheitsdatenblatt ((M)SDS) in Übereinstimmung mit den europäischen Richtlinien und den nationalen Gesetzen.</w:t>
      </w:r>
    </w:p>
    <w:p w14:paraId="0249AAFC" w14:textId="77777777" w:rsidR="00B81505" w:rsidRPr="00240ED3" w:rsidRDefault="00B81505" w:rsidP="00B81505">
      <w:pPr>
        <w:rPr>
          <w:rFonts w:cs="Arial"/>
          <w:lang w:val="de-DE"/>
        </w:rPr>
      </w:pPr>
    </w:p>
    <w:p w14:paraId="0249AAFD" w14:textId="77777777" w:rsidR="00B81505" w:rsidRPr="00240ED3" w:rsidRDefault="00B81505" w:rsidP="00B81505">
      <w:pPr>
        <w:rPr>
          <w:rFonts w:cs="Arial"/>
          <w:b/>
          <w:lang w:val="de-DE"/>
        </w:rPr>
      </w:pPr>
      <w:r w:rsidRPr="00240ED3">
        <w:rPr>
          <w:lang w:val="de-DE"/>
        </w:rPr>
        <w:sym w:font="Wingdings" w:char="F0E8"/>
      </w:r>
      <w:r w:rsidRPr="00240ED3">
        <w:rPr>
          <w:rFonts w:cs="Arial"/>
          <w:b/>
          <w:lang w:val="de-DE"/>
        </w:rPr>
        <w:t>Sicherheitszeichen:</w:t>
      </w:r>
    </w:p>
    <w:p w14:paraId="0249AAFE" w14:textId="77777777" w:rsidR="00B81505" w:rsidRPr="00240ED3" w:rsidRDefault="00B81505" w:rsidP="00B81505">
      <w:pPr>
        <w:rPr>
          <w:rFonts w:cs="Arial"/>
          <w:lang w:val="de-DE"/>
        </w:rPr>
      </w:pPr>
    </w:p>
    <w:p w14:paraId="0249AAFF" w14:textId="77777777" w:rsidR="00B81505" w:rsidRPr="00240ED3" w:rsidRDefault="00B81505" w:rsidP="00B81505">
      <w:pPr>
        <w:shd w:val="clear" w:color="auto" w:fill="F5F5F5"/>
        <w:textAlignment w:val="top"/>
        <w:rPr>
          <w:rFonts w:cs="Arial"/>
          <w:sz w:val="20"/>
          <w:szCs w:val="20"/>
          <w:lang w:val="de-DE"/>
        </w:rPr>
      </w:pPr>
      <w:r w:rsidRPr="00240ED3">
        <w:rPr>
          <w:rFonts w:cs="Arial"/>
          <w:sz w:val="20"/>
          <w:szCs w:val="20"/>
          <w:lang w:val="de-DE"/>
        </w:rPr>
        <w:t>Die Verpackung enthält behördliche Etiketten, Icons und Zeichen, die den europäischen und nationalen Vorschriften und Standards entsprechen.</w:t>
      </w:r>
    </w:p>
    <w:p w14:paraId="0249AB00" w14:textId="77777777" w:rsidR="007828D3" w:rsidRDefault="00060752">
      <w:pPr>
        <w:rPr>
          <w:rFonts w:cs="Arial"/>
          <w:lang w:val="en-US" w:eastAsia="en-US"/>
        </w:rPr>
      </w:pPr>
      <w:r>
        <w:rPr>
          <w:rFonts w:cs="Arial"/>
          <w:lang w:val="en-US" w:eastAsia="en-US"/>
        </w:rPr>
        <w:br w:type="page"/>
      </w:r>
    </w:p>
    <w:p w14:paraId="0249AB01" w14:textId="77777777" w:rsidR="00AF2BCB" w:rsidRDefault="00060752" w:rsidP="00397FD7">
      <w:pPr>
        <w:jc w:val="center"/>
        <w:rPr>
          <w:rFonts w:cs="Arial"/>
          <w:lang w:val="en-US" w:eastAsia="en-US"/>
        </w:rPr>
      </w:pPr>
      <w:r>
        <w:rPr>
          <w:b/>
          <w:bCs/>
          <w:noProof/>
        </w:rPr>
        <mc:AlternateContent>
          <mc:Choice Requires="wps">
            <w:drawing>
              <wp:anchor distT="0" distB="0" distL="114300" distR="114300" simplePos="0" relativeHeight="251660288" behindDoc="0" locked="0" layoutInCell="1" allowOverlap="1" wp14:anchorId="0249AB00" wp14:editId="0249AB01">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0249AB0A" w14:textId="77777777" w:rsidR="00AF2BCB" w:rsidRPr="006F24BC" w:rsidRDefault="00060752"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49AB00"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BQ8cHwKwIAAFAEAAAOAAAAAAAAAAAAAAAAAC4CAABkcnMv&#10;ZTJvRG9jLnhtbFBLAQItABQABgAIAAAAIQAgBVAj3gAAAAkBAAAPAAAAAAAAAAAAAAAAAIUEAABk&#10;cnMvZG93bnJldi54bWxQSwUGAAAAAAQABADzAAAAkAUAAAAA&#10;">
                <v:textbox>
                  <w:txbxContent>
                    <w:p w14:paraId="0249AB0A" w14:textId="77777777" w:rsidR="00AF2BCB" w:rsidRPr="006F24BC" w:rsidRDefault="00060752"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0249AB02" w14:textId="77777777" w:rsidR="00AF2BCB" w:rsidRDefault="00060752" w:rsidP="00397FD7">
      <w:pPr>
        <w:jc w:val="center"/>
        <w:rPr>
          <w:rFonts w:cs="Arial"/>
          <w:lang w:val="en-US" w:eastAsia="en-US"/>
        </w:rPr>
      </w:pPr>
    </w:p>
    <w:p w14:paraId="0249AB03" w14:textId="77777777" w:rsidR="00AF2BCB" w:rsidRDefault="00060752" w:rsidP="00397FD7">
      <w:pPr>
        <w:jc w:val="center"/>
        <w:rPr>
          <w:rFonts w:cs="Arial"/>
          <w:lang w:val="en-US" w:eastAsia="en-US"/>
        </w:rPr>
      </w:pPr>
    </w:p>
    <w:p w14:paraId="0249AB04" w14:textId="77777777" w:rsidR="00AF2BCB" w:rsidRDefault="00060752" w:rsidP="00397FD7">
      <w:pPr>
        <w:jc w:val="center"/>
        <w:rPr>
          <w:rFonts w:cs="Arial"/>
          <w:lang w:val="en-US" w:eastAsia="en-US"/>
        </w:rPr>
      </w:pPr>
    </w:p>
    <w:p w14:paraId="0249AB05" w14:textId="77777777" w:rsidR="00AF2BCB" w:rsidRPr="00397FD7" w:rsidRDefault="00060752" w:rsidP="00397FD7">
      <w:pPr>
        <w:jc w:val="center"/>
        <w:rPr>
          <w:rFonts w:cs="Arial"/>
          <w:lang w:val="en-US" w:eastAsia="en-US"/>
        </w:rPr>
      </w:pPr>
    </w:p>
    <w:p w14:paraId="0249AB06" w14:textId="77777777" w:rsidR="00767A51" w:rsidRPr="00A75BEC" w:rsidRDefault="00060752"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Zusätzliche Einkaufsbedingungen für Hochrisiko-Arbeitsausrüstung</w:t>
      </w:r>
    </w:p>
    <w:p w14:paraId="0249AB07" w14:textId="77777777" w:rsidR="00397FD7" w:rsidRPr="00A75BEC" w:rsidRDefault="00060752"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0249AB08" w14:textId="77777777" w:rsidR="00397FD7" w:rsidRPr="00A75BEC" w:rsidRDefault="00060752"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KPNWE.WI.11.HSCO.018</w:t>
      </w:r>
    </w:p>
    <w:p w14:paraId="0249AB09" w14:textId="77777777" w:rsidR="00397FD7" w:rsidRPr="00546671" w:rsidRDefault="00060752"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0249AB0A" w14:textId="77777777" w:rsidR="00397FD7" w:rsidRPr="004A4248" w:rsidRDefault="00060752"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0249AB0B" w14:textId="77777777" w:rsidR="00397FD7" w:rsidRPr="004A4248" w:rsidRDefault="00060752"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0249AB0C" w14:textId="77777777" w:rsidR="00397FD7" w:rsidRPr="0075499A" w:rsidRDefault="00060752"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2017</w:t>
      </w:r>
    </w:p>
    <w:p w14:paraId="0249AB0D" w14:textId="77777777" w:rsidR="00397FD7" w:rsidRPr="0075499A" w:rsidRDefault="00060752"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0249AB0E" w14:textId="77777777" w:rsidR="00397FD7" w:rsidRPr="0075499A" w:rsidRDefault="00060752"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0249AB0F" w14:textId="77777777" w:rsidR="00397FD7" w:rsidRPr="00AF2BCB" w:rsidRDefault="00060752"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0249AB10" w14:textId="77777777" w:rsidR="00397FD7" w:rsidRPr="00AF2BCB" w:rsidRDefault="00060752" w:rsidP="00397FD7">
      <w:pPr>
        <w:jc w:val="center"/>
        <w:rPr>
          <w:rFonts w:ascii="Calibri" w:hAnsi="Calibri" w:cs="Arial"/>
          <w:b/>
          <w:bCs/>
          <w:lang w:val="en-US" w:eastAsia="en-US"/>
        </w:rPr>
      </w:pPr>
    </w:p>
    <w:p w14:paraId="0249AB11" w14:textId="77777777" w:rsidR="0074156E" w:rsidRPr="00DB0FAC" w:rsidRDefault="00060752"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0249AB12" w14:textId="77777777" w:rsidR="0074156E" w:rsidRPr="00DB0FAC" w:rsidRDefault="00060752"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0249AB13" w14:textId="77777777" w:rsidR="00397FD7" w:rsidRPr="00546671" w:rsidRDefault="00060752" w:rsidP="00397FD7">
      <w:pPr>
        <w:rPr>
          <w:rFonts w:ascii="Calibri" w:hAnsi="Calibri" w:cs="Arial"/>
          <w:b/>
          <w:bCs/>
          <w:color w:val="003366"/>
          <w:lang w:val="es-ES" w:eastAsia="en-US"/>
        </w:rPr>
      </w:pPr>
    </w:p>
    <w:p w14:paraId="0249AB14" w14:textId="77777777" w:rsidR="00397FD7" w:rsidRPr="004A6E34" w:rsidRDefault="00060752"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0249AB15" w14:textId="77777777" w:rsidR="00397FD7" w:rsidRPr="004A6E34" w:rsidRDefault="00060752" w:rsidP="00397FD7">
      <w:pPr>
        <w:rPr>
          <w:rFonts w:ascii="Calibri" w:hAnsi="Calibri" w:cs="Arial"/>
          <w:lang w:val="en-US" w:eastAsia="en-US"/>
        </w:rPr>
      </w:pPr>
    </w:p>
    <w:p w14:paraId="0249AB16" w14:textId="77777777" w:rsidR="00397FD7" w:rsidRPr="004A6E34" w:rsidRDefault="00060752" w:rsidP="00397FD7">
      <w:pPr>
        <w:rPr>
          <w:rFonts w:ascii="Calibri" w:hAnsi="Calibri" w:cs="Arial"/>
          <w:color w:val="003366"/>
          <w:lang w:val="en-US" w:eastAsia="en-US"/>
        </w:rPr>
      </w:pPr>
    </w:p>
    <w:tbl>
      <w:tblPr>
        <w:tblW w:w="11112" w:type="dxa"/>
        <w:tblLook w:val="01E0" w:firstRow="1" w:lastRow="1" w:firstColumn="1" w:lastColumn="1" w:noHBand="0" w:noVBand="0"/>
      </w:tblPr>
      <w:tblGrid>
        <w:gridCol w:w="1346"/>
        <w:gridCol w:w="5017"/>
        <w:gridCol w:w="4749"/>
      </w:tblGrid>
      <w:tr w:rsidR="0074156E" w:rsidRPr="00546671" w14:paraId="0249AB1A" w14:textId="77777777" w:rsidTr="009A78D1">
        <w:trPr>
          <w:trHeight w:val="567"/>
        </w:trPr>
        <w:tc>
          <w:tcPr>
            <w:tcW w:w="2028" w:type="dxa"/>
          </w:tcPr>
          <w:p w14:paraId="0249AB17" w14:textId="77777777" w:rsidR="0074156E" w:rsidRPr="00546671" w:rsidRDefault="00060752"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0249AB18" w14:textId="77777777" w:rsidR="0074156E" w:rsidRPr="00C2067C" w:rsidRDefault="00060752" w:rsidP="0053002F">
            <w:pPr>
              <w:rPr>
                <w:rFonts w:ascii="Calibri" w:hAnsi="Calibri" w:cs="Arial"/>
                <w:lang w:val="en-US" w:eastAsia="en-US"/>
              </w:rPr>
            </w:pPr>
            <w:r w:rsidRPr="00D8509C">
              <w:rPr>
                <w:rFonts w:ascii="Courier New" w:hAnsi="Courier New" w:cs="Courier New"/>
                <w:noProof/>
                <w:sz w:val="20"/>
                <w:szCs w:val="20"/>
                <w:highlight w:val="lightGray"/>
                <w:lang w:val="en-US"/>
              </w:rPr>
              <w:t>HSSE Coordinator</w:t>
            </w:r>
          </w:p>
        </w:tc>
        <w:tc>
          <w:tcPr>
            <w:tcW w:w="5964" w:type="dxa"/>
          </w:tcPr>
          <w:p w14:paraId="0249AB19" w14:textId="77777777" w:rsidR="0074156E" w:rsidRPr="00C2067C" w:rsidRDefault="00060752"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Jan Berghmans</w:t>
            </w:r>
          </w:p>
        </w:tc>
      </w:tr>
      <w:tr w:rsidR="0074156E" w:rsidRPr="00546671" w14:paraId="0249AB1E" w14:textId="77777777" w:rsidTr="009A78D1">
        <w:trPr>
          <w:trHeight w:val="567"/>
        </w:trPr>
        <w:tc>
          <w:tcPr>
            <w:tcW w:w="2028" w:type="dxa"/>
          </w:tcPr>
          <w:p w14:paraId="0249AB1B" w14:textId="77777777" w:rsidR="0074156E" w:rsidRPr="00546671" w:rsidRDefault="00060752"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0249AB1C" w14:textId="77777777" w:rsidR="0074156E" w:rsidRPr="00C2067C" w:rsidRDefault="00060752" w:rsidP="0053002F">
            <w:pPr>
              <w:rPr>
                <w:rFonts w:ascii="Calibri" w:hAnsi="Calibri" w:cs="Arial"/>
                <w:lang w:val="en-US" w:eastAsia="en-US"/>
              </w:rPr>
            </w:pPr>
            <w:r w:rsidRPr="00D8509C">
              <w:rPr>
                <w:rFonts w:ascii="Courier New" w:hAnsi="Courier New" w:cs="Courier New"/>
                <w:noProof/>
                <w:sz w:val="20"/>
                <w:szCs w:val="20"/>
                <w:highlight w:val="lightGray"/>
                <w:lang w:val="en-US"/>
              </w:rPr>
              <w:t>HSSE Coordinator</w:t>
            </w:r>
          </w:p>
        </w:tc>
        <w:tc>
          <w:tcPr>
            <w:tcW w:w="5964" w:type="dxa"/>
          </w:tcPr>
          <w:p w14:paraId="0249AB1D" w14:textId="77777777" w:rsidR="0074156E" w:rsidRPr="00C2067C" w:rsidRDefault="00060752" w:rsidP="00EC5FFA">
            <w:pPr>
              <w:jc w:val="both"/>
              <w:rPr>
                <w:rFonts w:ascii="Calibri" w:hAnsi="Calibri" w:cs="Arial"/>
                <w:lang w:eastAsia="en-US"/>
              </w:rPr>
            </w:pPr>
            <w:r w:rsidRPr="00D8509C">
              <w:rPr>
                <w:rFonts w:ascii="Courier New" w:hAnsi="Courier New" w:cs="Courier New"/>
                <w:noProof/>
                <w:sz w:val="20"/>
                <w:szCs w:val="20"/>
                <w:highlight w:val="lightGray"/>
                <w:lang w:val="en-US"/>
              </w:rPr>
              <w:t>Jan Berghmans</w:t>
            </w:r>
          </w:p>
        </w:tc>
      </w:tr>
      <w:tr w:rsidR="0074156E" w:rsidRPr="00546671" w14:paraId="0249AB22" w14:textId="77777777" w:rsidTr="009A78D1">
        <w:trPr>
          <w:trHeight w:val="567"/>
        </w:trPr>
        <w:tc>
          <w:tcPr>
            <w:tcW w:w="2028" w:type="dxa"/>
          </w:tcPr>
          <w:p w14:paraId="0249AB1F" w14:textId="77777777" w:rsidR="0074156E" w:rsidRPr="00546671" w:rsidRDefault="00060752"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0249AB20" w14:textId="77777777" w:rsidR="0074156E" w:rsidRPr="001E55B9" w:rsidRDefault="00060752"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0249AB21" w14:textId="77777777" w:rsidR="0074156E" w:rsidRPr="00546671" w:rsidRDefault="00060752" w:rsidP="00EC5FFA">
            <w:pPr>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0249AB23" w14:textId="77777777" w:rsidR="00397FD7" w:rsidRPr="00F81EA5" w:rsidRDefault="00060752" w:rsidP="00397FD7">
      <w:pPr>
        <w:rPr>
          <w:rFonts w:ascii="Calibri" w:hAnsi="Calibri" w:cs="Arial"/>
          <w:color w:val="003366"/>
          <w:sz w:val="10"/>
          <w:szCs w:val="10"/>
          <w:lang w:eastAsia="en-US"/>
        </w:rPr>
      </w:pPr>
    </w:p>
    <w:p w14:paraId="0249AB24" w14:textId="77777777" w:rsidR="00FF76DD" w:rsidRPr="00873483" w:rsidRDefault="00060752" w:rsidP="00873483">
      <w:pPr>
        <w:pStyle w:val="Heading1"/>
        <w:sectPr w:rsidR="00FF76DD" w:rsidRPr="00873483" w:rsidSect="00F924E0">
          <w:headerReference w:type="default" r:id="rId11"/>
          <w:footerReference w:type="default" r:id="rId12"/>
          <w:pgSz w:w="11906" w:h="16838"/>
          <w:pgMar w:top="1417" w:right="1417" w:bottom="1417" w:left="1417"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3" w:name="Controllo1"/>
      <w:r>
        <w:instrText xml:space="preserve"> FORMCHECKBOX </w:instrText>
      </w:r>
      <w:r>
        <w:fldChar w:fldCharType="separate"/>
      </w:r>
      <w:r>
        <w:fldChar w:fldCharType="end"/>
      </w:r>
      <w:bookmarkEnd w:id="23"/>
    </w:p>
    <w:p w14:paraId="0249AB25" w14:textId="77777777" w:rsidR="00E848A8" w:rsidRDefault="00060752" w:rsidP="00310E5B">
      <w:pPr>
        <w:jc w:val="center"/>
        <w:rPr>
          <w:rFonts w:ascii="Calibri" w:hAnsi="Calibri" w:cs="Arial"/>
          <w:bCs/>
          <w:iCs/>
          <w:sz w:val="2"/>
          <w:szCs w:val="2"/>
          <w:lang w:val="en-US"/>
        </w:rPr>
      </w:pPr>
    </w:p>
    <w:p w14:paraId="0249AB26" w14:textId="77777777" w:rsidR="00E848A8" w:rsidRDefault="00060752" w:rsidP="00310E5B">
      <w:pPr>
        <w:jc w:val="center"/>
        <w:rPr>
          <w:rFonts w:ascii="Calibri" w:hAnsi="Calibri" w:cs="Arial"/>
          <w:bCs/>
          <w:iCs/>
          <w:sz w:val="2"/>
          <w:szCs w:val="2"/>
          <w:lang w:val="en-US"/>
        </w:rPr>
      </w:pPr>
    </w:p>
    <w:p w14:paraId="0249AB27" w14:textId="77777777" w:rsidR="00E848A8" w:rsidRDefault="00060752" w:rsidP="00310E5B">
      <w:pPr>
        <w:jc w:val="center"/>
        <w:rPr>
          <w:rFonts w:ascii="Calibri" w:hAnsi="Calibri" w:cs="Arial"/>
          <w:bCs/>
          <w:iCs/>
          <w:sz w:val="2"/>
          <w:szCs w:val="2"/>
          <w:lang w:val="en-US"/>
        </w:rPr>
      </w:pPr>
    </w:p>
    <w:p w14:paraId="0249AB28" w14:textId="77777777" w:rsidR="00E848A8" w:rsidRDefault="00060752" w:rsidP="00310E5B">
      <w:pPr>
        <w:jc w:val="center"/>
        <w:rPr>
          <w:rFonts w:ascii="Calibri" w:hAnsi="Calibri" w:cs="Arial"/>
          <w:bCs/>
          <w:iCs/>
          <w:sz w:val="2"/>
          <w:szCs w:val="2"/>
          <w:lang w:val="en-US"/>
        </w:rPr>
      </w:pPr>
    </w:p>
    <w:p w14:paraId="0249AB29" w14:textId="77777777" w:rsidR="00E848A8" w:rsidRPr="00E848A8" w:rsidRDefault="00060752"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59264" behindDoc="0" locked="0" layoutInCell="1" allowOverlap="1" wp14:anchorId="0249AB02" wp14:editId="0249AB03">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0249AB0C" w14:textId="77777777" w:rsidR="008B032F" w:rsidRPr="000601F7" w:rsidRDefault="00060752"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249AB02" id="AutoShape 21" o:spid="_x0000_s1027" style="position:absolute;left:0;text-align:left;margin-left:83.7pt;margin-top:2.85pt;width:257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gdOQ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BHu5gdOQIAAHMEAAAOAAAAAAAA&#10;AAAAAAAAAC4CAABkcnMvZTJvRG9jLnhtbFBLAQItABQABgAIAAAAIQCgKE//3wAAAAgBAAAPAAAA&#10;AAAAAAAAAAAAAJMEAABkcnMvZG93bnJldi54bWxQSwUGAAAAAAQABADzAAAAnwUAAAAA&#10;">
                <v:textbox style="mso-fit-shape-to-text:t">
                  <w:txbxContent>
                    <w:p w14:paraId="0249AB0C" w14:textId="77777777" w:rsidR="008B032F" w:rsidRPr="000601F7" w:rsidRDefault="00060752"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0249AB2A" w14:textId="77777777" w:rsidR="00FF76DD" w:rsidRPr="00ED3189" w:rsidRDefault="00060752" w:rsidP="00310E5B">
      <w:pPr>
        <w:jc w:val="center"/>
        <w:rPr>
          <w:rFonts w:ascii="Calibri" w:hAnsi="Calibri" w:cs="Arial"/>
          <w:bCs/>
          <w:iCs/>
          <w:lang w:val="en-US"/>
        </w:rPr>
      </w:pPr>
    </w:p>
    <w:p w14:paraId="0249AB2B" w14:textId="77777777" w:rsidR="00FF76DD" w:rsidRDefault="00060752"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0249AB30"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249AB2C" w14:textId="77777777" w:rsidR="00FF76DD" w:rsidRPr="00546671" w:rsidRDefault="00060752"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249AB2D" w14:textId="77777777" w:rsidR="00FF76DD" w:rsidRPr="0004563C" w:rsidRDefault="00060752"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249AB2E" w14:textId="77777777" w:rsidR="00FF76DD" w:rsidRPr="0004563C" w:rsidRDefault="00060752"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249AB2F" w14:textId="77777777" w:rsidR="00FF76DD" w:rsidRPr="0004563C" w:rsidRDefault="00060752"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0249AB35"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249AB31" w14:textId="77777777" w:rsidR="00FF76DD" w:rsidRPr="0004563C" w:rsidRDefault="00060752" w:rsidP="00310E5B">
            <w:pPr>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249AB32" w14:textId="77777777" w:rsidR="00FF76DD" w:rsidRPr="0004563C" w:rsidRDefault="00060752"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249AB33" w14:textId="77777777" w:rsidR="00FF76DD" w:rsidRPr="0004563C" w:rsidRDefault="00060752"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249AB34" w14:textId="77777777" w:rsidR="00FF76DD" w:rsidRPr="0004563C" w:rsidRDefault="00060752" w:rsidP="00310E5B">
            <w:pPr>
              <w:jc w:val="center"/>
              <w:rPr>
                <w:rFonts w:ascii="Calibri" w:hAnsi="Calibri" w:cs="Arial"/>
                <w:b/>
                <w:color w:val="000000"/>
                <w:lang w:eastAsia="en-US"/>
              </w:rPr>
            </w:pPr>
            <w:r>
              <w:rPr>
                <w:rFonts w:ascii="Calibri" w:hAnsi="Calibri" w:cs="Arial"/>
                <w:b/>
                <w:noProof/>
                <w:color w:val="000000"/>
                <w:lang w:eastAsia="en-US"/>
              </w:rPr>
              <w:t>0</w:t>
            </w:r>
          </w:p>
        </w:tc>
      </w:tr>
    </w:tbl>
    <w:p w14:paraId="0249AB36" w14:textId="77777777" w:rsidR="009A78D1" w:rsidRPr="001F3AAC" w:rsidRDefault="00060752" w:rsidP="00ED029D">
      <w:pPr>
        <w:rPr>
          <w:rFonts w:ascii="Calibri" w:hAnsi="Calibri" w:cs="Arial"/>
          <w:bCs/>
          <w:iCs/>
        </w:rPr>
      </w:pPr>
      <w:bookmarkStart w:id="24" w:name="DocumentToAdd"/>
      <w:bookmarkEnd w:id="24"/>
    </w:p>
    <w:sectPr w:rsidR="009A78D1" w:rsidRPr="001F3AAC" w:rsidSect="00B81505">
      <w:pgSz w:w="11906" w:h="16838"/>
      <w:pgMar w:top="1440" w:right="851" w:bottom="1440" w:left="16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9AB06" w14:textId="77777777" w:rsidR="000834CB" w:rsidRDefault="000834CB">
      <w:r>
        <w:separator/>
      </w:r>
    </w:p>
  </w:endnote>
  <w:endnote w:type="continuationSeparator" w:id="0">
    <w:p w14:paraId="0249AB07" w14:textId="77777777" w:rsidR="000834CB" w:rsidRDefault="000834CB">
      <w:r>
        <w:continuationSeparator/>
      </w:r>
      <w:bookmarkStart w:id="0" w:name="DVXParaEnd"/>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9AB13" w14:textId="77777777" w:rsidR="008B032F" w:rsidRPr="00FA7869" w:rsidRDefault="00060752"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KPNWE.WI.11.HSCO.018</w:t>
    </w:r>
    <w:r>
      <w:rPr>
        <w:rFonts w:cs="Arial"/>
        <w:sz w:val="18"/>
        <w:szCs w:val="18"/>
        <w:lang w:val="es-ES"/>
      </w:rPr>
      <w:tab/>
      <w:t>Rev</w:t>
    </w:r>
    <w:r w:rsidRPr="00FA7869">
      <w:rPr>
        <w:rFonts w:cs="Arial"/>
        <w:sz w:val="18"/>
        <w:szCs w:val="18"/>
        <w:lang w:val="es-ES"/>
      </w:rPr>
      <w:t xml:space="preserve">: </w:t>
    </w:r>
    <w:bookmarkStart w:id="22" w:name="RevisionNumber"/>
    <w:r>
      <w:rPr>
        <w:rFonts w:cs="Arial"/>
        <w:noProof/>
        <w:sz w:val="18"/>
        <w:szCs w:val="18"/>
        <w:lang w:val="es-ES"/>
      </w:rPr>
      <w:t>0</w:t>
    </w:r>
    <w:r w:rsidRPr="00FA7869">
      <w:rPr>
        <w:lang w:val="es-ES"/>
      </w:rPr>
      <w:t xml:space="preserve"> </w:t>
    </w:r>
    <w:bookmarkEnd w:id="22"/>
    <w:r w:rsidRPr="00FA7869">
      <w:rPr>
        <w:lang w:val="es-ES"/>
      </w:rPr>
      <w:tab/>
    </w:r>
  </w:p>
  <w:p w14:paraId="0249AB14" w14:textId="24CB4348" w:rsidR="008B032F" w:rsidRPr="00E848A8" w:rsidRDefault="00060752"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01 Dec 2017</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01 Dec 2020</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p>
  <w:p w14:paraId="0249AB15" w14:textId="77777777" w:rsidR="00414BF6" w:rsidRPr="00414BF6" w:rsidRDefault="00060752" w:rsidP="00550518">
    <w:pPr>
      <w:pStyle w:val="Footer"/>
      <w:pBdr>
        <w:top w:val="thinThickSmallGap" w:sz="24" w:space="6" w:color="622423"/>
      </w:pBdr>
      <w:tabs>
        <w:tab w:val="right" w:pos="9600"/>
      </w:tabs>
      <w:rPr>
        <w:rFonts w:cs="Arial"/>
        <w:sz w:val="2"/>
        <w:szCs w:val="2"/>
        <w:lang w:val="en-US"/>
      </w:rPr>
    </w:pPr>
  </w:p>
  <w:p w14:paraId="0249AB16" w14:textId="77777777" w:rsidR="005A05A8" w:rsidRPr="005A05A8" w:rsidRDefault="00060752"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9AB04" w14:textId="77777777" w:rsidR="000834CB" w:rsidRDefault="000834CB">
      <w:r>
        <w:separator/>
      </w:r>
    </w:p>
  </w:footnote>
  <w:footnote w:type="continuationSeparator" w:id="0">
    <w:p w14:paraId="0249AB05" w14:textId="77777777" w:rsidR="000834CB" w:rsidRDefault="00083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9AB0E" w14:textId="77777777" w:rsidR="00B47929" w:rsidRDefault="00060752" w:rsidP="00BC5717">
    <w:pPr>
      <w:tabs>
        <w:tab w:val="left" w:pos="7938"/>
      </w:tabs>
      <w:spacing w:before="160"/>
      <w:ind w:right="140"/>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0249AB08" wp14:editId="0249AB09">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Zusätzliche Einkaufsbedingungen für Hochrisiko-Arbeitsausrüstung</w:t>
    </w:r>
  </w:p>
  <w:p w14:paraId="0249AB0F" w14:textId="77777777" w:rsidR="00113736" w:rsidRPr="003D0918" w:rsidRDefault="00060752" w:rsidP="00204768">
    <w:pPr>
      <w:tabs>
        <w:tab w:val="left" w:pos="7797"/>
      </w:tabs>
      <w:spacing w:before="160"/>
      <w:ind w:right="183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10.05pt" o:bullet="t">
        <v:imagedata r:id="rId1" o:title=""/>
      </v:shape>
    </w:pict>
  </w:numPicBullet>
  <w:numPicBullet w:numPicBulletId="1">
    <w:pict>
      <v:shape id="_x0000_i1027" type="#_x0000_t75" style="width:9.2pt;height:9.2pt" o:bullet="t">
        <v:imagedata r:id="rId2" o:title=""/>
      </v:shape>
    </w:pict>
  </w:numPicBullet>
  <w:abstractNum w:abstractNumId="0" w15:restartNumberingAfterBreak="0">
    <w:nsid w:val="02F50FEE"/>
    <w:multiLevelType w:val="hybridMultilevel"/>
    <w:tmpl w:val="A158402A"/>
    <w:lvl w:ilvl="0" w:tplc="9318910A">
      <w:start w:val="1"/>
      <w:numFmt w:val="bullet"/>
      <w:lvlText w:val=""/>
      <w:lvlJc w:val="left"/>
      <w:pPr>
        <w:ind w:left="1080" w:hanging="360"/>
      </w:pPr>
      <w:rPr>
        <w:rFonts w:ascii="Symbol" w:hAnsi="Symbol" w:hint="default"/>
      </w:rPr>
    </w:lvl>
    <w:lvl w:ilvl="1" w:tplc="B3C63B00">
      <w:start w:val="1"/>
      <w:numFmt w:val="bullet"/>
      <w:lvlText w:val="o"/>
      <w:lvlJc w:val="left"/>
      <w:pPr>
        <w:ind w:left="1800" w:hanging="360"/>
      </w:pPr>
      <w:rPr>
        <w:rFonts w:ascii="Courier New" w:hAnsi="Courier New" w:hint="default"/>
      </w:rPr>
    </w:lvl>
    <w:lvl w:ilvl="2" w:tplc="D68AF738">
      <w:start w:val="1"/>
      <w:numFmt w:val="bullet"/>
      <w:lvlText w:val=""/>
      <w:lvlJc w:val="left"/>
      <w:pPr>
        <w:ind w:left="2520" w:hanging="360"/>
      </w:pPr>
      <w:rPr>
        <w:rFonts w:ascii="Wingdings" w:hAnsi="Wingdings" w:hint="default"/>
      </w:rPr>
    </w:lvl>
    <w:lvl w:ilvl="3" w:tplc="A072BBFA">
      <w:start w:val="1"/>
      <w:numFmt w:val="bullet"/>
      <w:lvlText w:val=""/>
      <w:lvlJc w:val="left"/>
      <w:pPr>
        <w:ind w:left="3240" w:hanging="360"/>
      </w:pPr>
      <w:rPr>
        <w:rFonts w:ascii="Symbol" w:hAnsi="Symbol" w:hint="default"/>
      </w:rPr>
    </w:lvl>
    <w:lvl w:ilvl="4" w:tplc="FBA82674">
      <w:start w:val="1"/>
      <w:numFmt w:val="bullet"/>
      <w:lvlText w:val="o"/>
      <w:lvlJc w:val="left"/>
      <w:pPr>
        <w:ind w:left="3960" w:hanging="360"/>
      </w:pPr>
      <w:rPr>
        <w:rFonts w:ascii="Courier New" w:hAnsi="Courier New" w:hint="default"/>
      </w:rPr>
    </w:lvl>
    <w:lvl w:ilvl="5" w:tplc="B726B14E">
      <w:start w:val="1"/>
      <w:numFmt w:val="bullet"/>
      <w:lvlText w:val=""/>
      <w:lvlJc w:val="left"/>
      <w:pPr>
        <w:ind w:left="4680" w:hanging="360"/>
      </w:pPr>
      <w:rPr>
        <w:rFonts w:ascii="Wingdings" w:hAnsi="Wingdings" w:hint="default"/>
      </w:rPr>
    </w:lvl>
    <w:lvl w:ilvl="6" w:tplc="8EDCEF9C">
      <w:start w:val="1"/>
      <w:numFmt w:val="bullet"/>
      <w:lvlText w:val=""/>
      <w:lvlJc w:val="left"/>
      <w:pPr>
        <w:ind w:left="5400" w:hanging="360"/>
      </w:pPr>
      <w:rPr>
        <w:rFonts w:ascii="Symbol" w:hAnsi="Symbol" w:hint="default"/>
      </w:rPr>
    </w:lvl>
    <w:lvl w:ilvl="7" w:tplc="DF882198">
      <w:start w:val="1"/>
      <w:numFmt w:val="bullet"/>
      <w:lvlText w:val="o"/>
      <w:lvlJc w:val="left"/>
      <w:pPr>
        <w:ind w:left="6120" w:hanging="360"/>
      </w:pPr>
      <w:rPr>
        <w:rFonts w:ascii="Courier New" w:hAnsi="Courier New" w:hint="default"/>
      </w:rPr>
    </w:lvl>
    <w:lvl w:ilvl="8" w:tplc="3F201514">
      <w:start w:val="1"/>
      <w:numFmt w:val="bullet"/>
      <w:lvlText w:val=""/>
      <w:lvlJc w:val="left"/>
      <w:pPr>
        <w:ind w:left="6840" w:hanging="360"/>
      </w:pPr>
      <w:rPr>
        <w:rFonts w:ascii="Wingdings" w:hAnsi="Wingdings" w:hint="default"/>
      </w:rPr>
    </w:lvl>
  </w:abstractNum>
  <w:abstractNum w:abstractNumId="1" w15:restartNumberingAfterBreak="0">
    <w:nsid w:val="0A1D2F63"/>
    <w:multiLevelType w:val="hybridMultilevel"/>
    <w:tmpl w:val="58A2A306"/>
    <w:lvl w:ilvl="0" w:tplc="0E20647A">
      <w:start w:val="1"/>
      <w:numFmt w:val="bullet"/>
      <w:lvlText w:val=""/>
      <w:lvlJc w:val="left"/>
      <w:pPr>
        <w:ind w:left="720" w:hanging="360"/>
      </w:pPr>
      <w:rPr>
        <w:rFonts w:ascii="Symbol" w:hAnsi="Symbol" w:hint="default"/>
      </w:rPr>
    </w:lvl>
    <w:lvl w:ilvl="1" w:tplc="FD7AF4AC">
      <w:start w:val="1"/>
      <w:numFmt w:val="bullet"/>
      <w:lvlText w:val="o"/>
      <w:lvlJc w:val="left"/>
      <w:pPr>
        <w:ind w:left="1440" w:hanging="360"/>
      </w:pPr>
      <w:rPr>
        <w:rFonts w:ascii="Courier New" w:hAnsi="Courier New" w:hint="default"/>
      </w:rPr>
    </w:lvl>
    <w:lvl w:ilvl="2" w:tplc="EB64E2B8">
      <w:start w:val="1"/>
      <w:numFmt w:val="bullet"/>
      <w:lvlText w:val=""/>
      <w:lvlJc w:val="left"/>
      <w:pPr>
        <w:ind w:left="2160" w:hanging="360"/>
      </w:pPr>
      <w:rPr>
        <w:rFonts w:ascii="Wingdings" w:hAnsi="Wingdings" w:hint="default"/>
      </w:rPr>
    </w:lvl>
    <w:lvl w:ilvl="3" w:tplc="5FF0DC04">
      <w:start w:val="1"/>
      <w:numFmt w:val="bullet"/>
      <w:lvlText w:val=""/>
      <w:lvlJc w:val="left"/>
      <w:pPr>
        <w:ind w:left="2880" w:hanging="360"/>
      </w:pPr>
      <w:rPr>
        <w:rFonts w:ascii="Symbol" w:hAnsi="Symbol" w:hint="default"/>
      </w:rPr>
    </w:lvl>
    <w:lvl w:ilvl="4" w:tplc="3C7602D8">
      <w:start w:val="1"/>
      <w:numFmt w:val="bullet"/>
      <w:lvlText w:val="o"/>
      <w:lvlJc w:val="left"/>
      <w:pPr>
        <w:ind w:left="3600" w:hanging="360"/>
      </w:pPr>
      <w:rPr>
        <w:rFonts w:ascii="Courier New" w:hAnsi="Courier New" w:hint="default"/>
      </w:rPr>
    </w:lvl>
    <w:lvl w:ilvl="5" w:tplc="5FB2C93C">
      <w:start w:val="1"/>
      <w:numFmt w:val="bullet"/>
      <w:lvlText w:val=""/>
      <w:lvlJc w:val="left"/>
      <w:pPr>
        <w:ind w:left="4320" w:hanging="360"/>
      </w:pPr>
      <w:rPr>
        <w:rFonts w:ascii="Wingdings" w:hAnsi="Wingdings" w:hint="default"/>
      </w:rPr>
    </w:lvl>
    <w:lvl w:ilvl="6" w:tplc="8EB4F3EA">
      <w:start w:val="1"/>
      <w:numFmt w:val="bullet"/>
      <w:lvlText w:val=""/>
      <w:lvlJc w:val="left"/>
      <w:pPr>
        <w:ind w:left="5040" w:hanging="360"/>
      </w:pPr>
      <w:rPr>
        <w:rFonts w:ascii="Symbol" w:hAnsi="Symbol" w:hint="default"/>
      </w:rPr>
    </w:lvl>
    <w:lvl w:ilvl="7" w:tplc="E64C88BC">
      <w:start w:val="1"/>
      <w:numFmt w:val="bullet"/>
      <w:lvlText w:val="o"/>
      <w:lvlJc w:val="left"/>
      <w:pPr>
        <w:ind w:left="5760" w:hanging="360"/>
      </w:pPr>
      <w:rPr>
        <w:rFonts w:ascii="Courier New" w:hAnsi="Courier New" w:hint="default"/>
      </w:rPr>
    </w:lvl>
    <w:lvl w:ilvl="8" w:tplc="3F02BA86">
      <w:start w:val="1"/>
      <w:numFmt w:val="bullet"/>
      <w:lvlText w:val=""/>
      <w:lvlJc w:val="left"/>
      <w:pPr>
        <w:ind w:left="6480" w:hanging="360"/>
      </w:pPr>
      <w:rPr>
        <w:rFonts w:ascii="Wingdings" w:hAnsi="Wingdings" w:hint="default"/>
      </w:rPr>
    </w:lvl>
  </w:abstractNum>
  <w:abstractNum w:abstractNumId="2" w15:restartNumberingAfterBreak="0">
    <w:nsid w:val="0BD758C6"/>
    <w:multiLevelType w:val="hybridMultilevel"/>
    <w:tmpl w:val="7A904498"/>
    <w:lvl w:ilvl="0" w:tplc="8CC85CF0">
      <w:start w:val="1"/>
      <w:numFmt w:val="decimal"/>
      <w:lvlText w:val="%1."/>
      <w:lvlJc w:val="left"/>
      <w:pPr>
        <w:tabs>
          <w:tab w:val="num" w:pos="360"/>
        </w:tabs>
        <w:ind w:left="360" w:hanging="360"/>
      </w:pPr>
      <w:rPr>
        <w:rFonts w:cs="Times New Roman" w:hint="default"/>
        <w:sz w:val="22"/>
      </w:rPr>
    </w:lvl>
    <w:lvl w:ilvl="1" w:tplc="CFBABD28">
      <w:start w:val="1"/>
      <w:numFmt w:val="lowerLetter"/>
      <w:lvlText w:val="%2."/>
      <w:lvlJc w:val="left"/>
      <w:pPr>
        <w:ind w:left="1440" w:hanging="360"/>
      </w:pPr>
      <w:rPr>
        <w:rFonts w:cs="Times New Roman"/>
      </w:rPr>
    </w:lvl>
    <w:lvl w:ilvl="2" w:tplc="3E129354">
      <w:start w:val="1"/>
      <w:numFmt w:val="lowerRoman"/>
      <w:lvlText w:val="%3."/>
      <w:lvlJc w:val="right"/>
      <w:pPr>
        <w:ind w:left="2160" w:hanging="180"/>
      </w:pPr>
      <w:rPr>
        <w:rFonts w:cs="Times New Roman"/>
      </w:rPr>
    </w:lvl>
    <w:lvl w:ilvl="3" w:tplc="74EC1754">
      <w:start w:val="1"/>
      <w:numFmt w:val="decimal"/>
      <w:lvlText w:val="%4."/>
      <w:lvlJc w:val="left"/>
      <w:pPr>
        <w:ind w:left="2880" w:hanging="360"/>
      </w:pPr>
      <w:rPr>
        <w:rFonts w:cs="Times New Roman"/>
      </w:rPr>
    </w:lvl>
    <w:lvl w:ilvl="4" w:tplc="43FCB138">
      <w:start w:val="1"/>
      <w:numFmt w:val="lowerLetter"/>
      <w:lvlText w:val="%5."/>
      <w:lvlJc w:val="left"/>
      <w:pPr>
        <w:ind w:left="3600" w:hanging="360"/>
      </w:pPr>
      <w:rPr>
        <w:rFonts w:cs="Times New Roman"/>
      </w:rPr>
    </w:lvl>
    <w:lvl w:ilvl="5" w:tplc="624C691C">
      <w:start w:val="1"/>
      <w:numFmt w:val="lowerRoman"/>
      <w:lvlText w:val="%6."/>
      <w:lvlJc w:val="right"/>
      <w:pPr>
        <w:ind w:left="4320" w:hanging="180"/>
      </w:pPr>
      <w:rPr>
        <w:rFonts w:cs="Times New Roman"/>
      </w:rPr>
    </w:lvl>
    <w:lvl w:ilvl="6" w:tplc="E45C27F8">
      <w:start w:val="1"/>
      <w:numFmt w:val="decimal"/>
      <w:lvlText w:val="%7."/>
      <w:lvlJc w:val="left"/>
      <w:pPr>
        <w:ind w:left="5040" w:hanging="360"/>
      </w:pPr>
      <w:rPr>
        <w:rFonts w:cs="Times New Roman"/>
      </w:rPr>
    </w:lvl>
    <w:lvl w:ilvl="7" w:tplc="C80E5DA0">
      <w:start w:val="1"/>
      <w:numFmt w:val="lowerLetter"/>
      <w:lvlText w:val="%8."/>
      <w:lvlJc w:val="left"/>
      <w:pPr>
        <w:ind w:left="5760" w:hanging="360"/>
      </w:pPr>
      <w:rPr>
        <w:rFonts w:cs="Times New Roman"/>
      </w:rPr>
    </w:lvl>
    <w:lvl w:ilvl="8" w:tplc="5D54F462">
      <w:start w:val="1"/>
      <w:numFmt w:val="lowerRoman"/>
      <w:lvlText w:val="%9."/>
      <w:lvlJc w:val="right"/>
      <w:pPr>
        <w:ind w:left="6480" w:hanging="180"/>
      </w:pPr>
      <w:rPr>
        <w:rFonts w:cs="Times New Roman"/>
      </w:rPr>
    </w:lvl>
  </w:abstractNum>
  <w:abstractNum w:abstractNumId="3" w15:restartNumberingAfterBreak="0">
    <w:nsid w:val="0F0E3AD3"/>
    <w:multiLevelType w:val="hybridMultilevel"/>
    <w:tmpl w:val="EB129B34"/>
    <w:lvl w:ilvl="0" w:tplc="FED838A0">
      <w:start w:val="1"/>
      <w:numFmt w:val="bullet"/>
      <w:lvlText w:val=""/>
      <w:lvlJc w:val="left"/>
      <w:pPr>
        <w:ind w:left="1080" w:hanging="360"/>
      </w:pPr>
      <w:rPr>
        <w:rFonts w:ascii="Symbol" w:hAnsi="Symbol" w:hint="default"/>
      </w:rPr>
    </w:lvl>
    <w:lvl w:ilvl="1" w:tplc="C2BE8268">
      <w:start w:val="1"/>
      <w:numFmt w:val="bullet"/>
      <w:lvlText w:val="o"/>
      <w:lvlJc w:val="left"/>
      <w:pPr>
        <w:ind w:left="1800" w:hanging="360"/>
      </w:pPr>
      <w:rPr>
        <w:rFonts w:ascii="Courier New" w:hAnsi="Courier New" w:hint="default"/>
      </w:rPr>
    </w:lvl>
    <w:lvl w:ilvl="2" w:tplc="5E100190">
      <w:start w:val="1"/>
      <w:numFmt w:val="bullet"/>
      <w:lvlText w:val=""/>
      <w:lvlJc w:val="left"/>
      <w:pPr>
        <w:ind w:left="2520" w:hanging="360"/>
      </w:pPr>
      <w:rPr>
        <w:rFonts w:ascii="Wingdings" w:hAnsi="Wingdings" w:hint="default"/>
      </w:rPr>
    </w:lvl>
    <w:lvl w:ilvl="3" w:tplc="6A4C6C36">
      <w:start w:val="1"/>
      <w:numFmt w:val="bullet"/>
      <w:lvlText w:val=""/>
      <w:lvlJc w:val="left"/>
      <w:pPr>
        <w:ind w:left="3240" w:hanging="360"/>
      </w:pPr>
      <w:rPr>
        <w:rFonts w:ascii="Symbol" w:hAnsi="Symbol" w:hint="default"/>
      </w:rPr>
    </w:lvl>
    <w:lvl w:ilvl="4" w:tplc="EDE8698C">
      <w:start w:val="1"/>
      <w:numFmt w:val="bullet"/>
      <w:lvlText w:val="o"/>
      <w:lvlJc w:val="left"/>
      <w:pPr>
        <w:ind w:left="3960" w:hanging="360"/>
      </w:pPr>
      <w:rPr>
        <w:rFonts w:ascii="Courier New" w:hAnsi="Courier New" w:hint="default"/>
      </w:rPr>
    </w:lvl>
    <w:lvl w:ilvl="5" w:tplc="BB7869BA">
      <w:start w:val="1"/>
      <w:numFmt w:val="bullet"/>
      <w:lvlText w:val=""/>
      <w:lvlJc w:val="left"/>
      <w:pPr>
        <w:ind w:left="4680" w:hanging="360"/>
      </w:pPr>
      <w:rPr>
        <w:rFonts w:ascii="Wingdings" w:hAnsi="Wingdings" w:hint="default"/>
      </w:rPr>
    </w:lvl>
    <w:lvl w:ilvl="6" w:tplc="7CDC7EA8">
      <w:start w:val="1"/>
      <w:numFmt w:val="bullet"/>
      <w:lvlText w:val=""/>
      <w:lvlJc w:val="left"/>
      <w:pPr>
        <w:ind w:left="5400" w:hanging="360"/>
      </w:pPr>
      <w:rPr>
        <w:rFonts w:ascii="Symbol" w:hAnsi="Symbol" w:hint="default"/>
      </w:rPr>
    </w:lvl>
    <w:lvl w:ilvl="7" w:tplc="70FABD06">
      <w:start w:val="1"/>
      <w:numFmt w:val="bullet"/>
      <w:lvlText w:val="o"/>
      <w:lvlJc w:val="left"/>
      <w:pPr>
        <w:ind w:left="6120" w:hanging="360"/>
      </w:pPr>
      <w:rPr>
        <w:rFonts w:ascii="Courier New" w:hAnsi="Courier New" w:hint="default"/>
      </w:rPr>
    </w:lvl>
    <w:lvl w:ilvl="8" w:tplc="345E582E">
      <w:start w:val="1"/>
      <w:numFmt w:val="bullet"/>
      <w:lvlText w:val=""/>
      <w:lvlJc w:val="left"/>
      <w:pPr>
        <w:ind w:left="6840" w:hanging="360"/>
      </w:pPr>
      <w:rPr>
        <w:rFonts w:ascii="Wingdings" w:hAnsi="Wingdings" w:hint="default"/>
      </w:rPr>
    </w:lvl>
  </w:abstractNum>
  <w:abstractNum w:abstractNumId="4" w15:restartNumberingAfterBreak="0">
    <w:nsid w:val="15580E81"/>
    <w:multiLevelType w:val="hybridMultilevel"/>
    <w:tmpl w:val="32787AEA"/>
    <w:lvl w:ilvl="0" w:tplc="2B7A6AC6">
      <w:start w:val="1"/>
      <w:numFmt w:val="bullet"/>
      <w:lvlText w:val=""/>
      <w:lvlJc w:val="left"/>
      <w:pPr>
        <w:ind w:left="1440" w:hanging="360"/>
      </w:pPr>
      <w:rPr>
        <w:rFonts w:ascii="Symbol" w:hAnsi="Symbol" w:hint="default"/>
      </w:rPr>
    </w:lvl>
    <w:lvl w:ilvl="1" w:tplc="C82015A0">
      <w:start w:val="1"/>
      <w:numFmt w:val="bullet"/>
      <w:lvlText w:val="o"/>
      <w:lvlJc w:val="left"/>
      <w:pPr>
        <w:ind w:left="2160" w:hanging="360"/>
      </w:pPr>
      <w:rPr>
        <w:rFonts w:ascii="Courier New" w:hAnsi="Courier New" w:hint="default"/>
      </w:rPr>
    </w:lvl>
    <w:lvl w:ilvl="2" w:tplc="1CAEC754">
      <w:start w:val="1"/>
      <w:numFmt w:val="bullet"/>
      <w:lvlText w:val=""/>
      <w:lvlJc w:val="left"/>
      <w:pPr>
        <w:ind w:left="2880" w:hanging="360"/>
      </w:pPr>
      <w:rPr>
        <w:rFonts w:ascii="Wingdings" w:hAnsi="Wingdings" w:hint="default"/>
      </w:rPr>
    </w:lvl>
    <w:lvl w:ilvl="3" w:tplc="6C64AE40">
      <w:start w:val="1"/>
      <w:numFmt w:val="bullet"/>
      <w:lvlText w:val=""/>
      <w:lvlJc w:val="left"/>
      <w:pPr>
        <w:ind w:left="3600" w:hanging="360"/>
      </w:pPr>
      <w:rPr>
        <w:rFonts w:ascii="Symbol" w:hAnsi="Symbol" w:hint="default"/>
      </w:rPr>
    </w:lvl>
    <w:lvl w:ilvl="4" w:tplc="5BB83F10">
      <w:start w:val="1"/>
      <w:numFmt w:val="bullet"/>
      <w:lvlText w:val="o"/>
      <w:lvlJc w:val="left"/>
      <w:pPr>
        <w:ind w:left="4320" w:hanging="360"/>
      </w:pPr>
      <w:rPr>
        <w:rFonts w:ascii="Courier New" w:hAnsi="Courier New" w:hint="default"/>
      </w:rPr>
    </w:lvl>
    <w:lvl w:ilvl="5" w:tplc="D03C36B0">
      <w:start w:val="1"/>
      <w:numFmt w:val="bullet"/>
      <w:lvlText w:val=""/>
      <w:lvlJc w:val="left"/>
      <w:pPr>
        <w:ind w:left="5040" w:hanging="360"/>
      </w:pPr>
      <w:rPr>
        <w:rFonts w:ascii="Wingdings" w:hAnsi="Wingdings" w:hint="default"/>
      </w:rPr>
    </w:lvl>
    <w:lvl w:ilvl="6" w:tplc="525E5046">
      <w:start w:val="1"/>
      <w:numFmt w:val="bullet"/>
      <w:lvlText w:val=""/>
      <w:lvlJc w:val="left"/>
      <w:pPr>
        <w:ind w:left="5760" w:hanging="360"/>
      </w:pPr>
      <w:rPr>
        <w:rFonts w:ascii="Symbol" w:hAnsi="Symbol" w:hint="default"/>
      </w:rPr>
    </w:lvl>
    <w:lvl w:ilvl="7" w:tplc="0FC432EE">
      <w:start w:val="1"/>
      <w:numFmt w:val="bullet"/>
      <w:lvlText w:val="o"/>
      <w:lvlJc w:val="left"/>
      <w:pPr>
        <w:ind w:left="6480" w:hanging="360"/>
      </w:pPr>
      <w:rPr>
        <w:rFonts w:ascii="Courier New" w:hAnsi="Courier New" w:hint="default"/>
      </w:rPr>
    </w:lvl>
    <w:lvl w:ilvl="8" w:tplc="622480EA">
      <w:start w:val="1"/>
      <w:numFmt w:val="bullet"/>
      <w:lvlText w:val=""/>
      <w:lvlJc w:val="left"/>
      <w:pPr>
        <w:ind w:left="7200" w:hanging="360"/>
      </w:pPr>
      <w:rPr>
        <w:rFonts w:ascii="Wingdings" w:hAnsi="Wingdings" w:hint="default"/>
      </w:rPr>
    </w:lvl>
  </w:abstractNum>
  <w:abstractNum w:abstractNumId="5" w15:restartNumberingAfterBreak="0">
    <w:nsid w:val="1DBC79E6"/>
    <w:multiLevelType w:val="hybridMultilevel"/>
    <w:tmpl w:val="A35EE296"/>
    <w:lvl w:ilvl="0" w:tplc="85686F90">
      <w:start w:val="1"/>
      <w:numFmt w:val="bullet"/>
      <w:lvlText w:val=""/>
      <w:lvlJc w:val="left"/>
      <w:pPr>
        <w:ind w:left="720" w:hanging="360"/>
      </w:pPr>
      <w:rPr>
        <w:rFonts w:ascii="Symbol" w:hAnsi="Symbol" w:hint="default"/>
      </w:rPr>
    </w:lvl>
    <w:lvl w:ilvl="1" w:tplc="8894FB52">
      <w:start w:val="1"/>
      <w:numFmt w:val="bullet"/>
      <w:lvlText w:val="o"/>
      <w:lvlJc w:val="left"/>
      <w:pPr>
        <w:ind w:left="1440" w:hanging="360"/>
      </w:pPr>
      <w:rPr>
        <w:rFonts w:ascii="Courier New" w:hAnsi="Courier New" w:hint="default"/>
      </w:rPr>
    </w:lvl>
    <w:lvl w:ilvl="2" w:tplc="3A52EA8C">
      <w:start w:val="1"/>
      <w:numFmt w:val="bullet"/>
      <w:lvlText w:val=""/>
      <w:lvlJc w:val="left"/>
      <w:pPr>
        <w:ind w:left="2160" w:hanging="360"/>
      </w:pPr>
      <w:rPr>
        <w:rFonts w:ascii="Wingdings" w:hAnsi="Wingdings" w:hint="default"/>
      </w:rPr>
    </w:lvl>
    <w:lvl w:ilvl="3" w:tplc="952E79D6">
      <w:start w:val="1"/>
      <w:numFmt w:val="bullet"/>
      <w:lvlText w:val=""/>
      <w:lvlJc w:val="left"/>
      <w:pPr>
        <w:ind w:left="2880" w:hanging="360"/>
      </w:pPr>
      <w:rPr>
        <w:rFonts w:ascii="Symbol" w:hAnsi="Symbol" w:hint="default"/>
      </w:rPr>
    </w:lvl>
    <w:lvl w:ilvl="4" w:tplc="6D221576">
      <w:start w:val="1"/>
      <w:numFmt w:val="bullet"/>
      <w:lvlText w:val="o"/>
      <w:lvlJc w:val="left"/>
      <w:pPr>
        <w:ind w:left="3600" w:hanging="360"/>
      </w:pPr>
      <w:rPr>
        <w:rFonts w:ascii="Courier New" w:hAnsi="Courier New" w:hint="default"/>
      </w:rPr>
    </w:lvl>
    <w:lvl w:ilvl="5" w:tplc="B2247D64">
      <w:start w:val="1"/>
      <w:numFmt w:val="bullet"/>
      <w:lvlText w:val=""/>
      <w:lvlJc w:val="left"/>
      <w:pPr>
        <w:ind w:left="4320" w:hanging="360"/>
      </w:pPr>
      <w:rPr>
        <w:rFonts w:ascii="Wingdings" w:hAnsi="Wingdings" w:hint="default"/>
      </w:rPr>
    </w:lvl>
    <w:lvl w:ilvl="6" w:tplc="D0CEFB4C">
      <w:start w:val="1"/>
      <w:numFmt w:val="bullet"/>
      <w:lvlText w:val=""/>
      <w:lvlJc w:val="left"/>
      <w:pPr>
        <w:ind w:left="5040" w:hanging="360"/>
      </w:pPr>
      <w:rPr>
        <w:rFonts w:ascii="Symbol" w:hAnsi="Symbol" w:hint="default"/>
      </w:rPr>
    </w:lvl>
    <w:lvl w:ilvl="7" w:tplc="3F3EA08C">
      <w:start w:val="1"/>
      <w:numFmt w:val="bullet"/>
      <w:lvlText w:val="o"/>
      <w:lvlJc w:val="left"/>
      <w:pPr>
        <w:ind w:left="5760" w:hanging="360"/>
      </w:pPr>
      <w:rPr>
        <w:rFonts w:ascii="Courier New" w:hAnsi="Courier New" w:hint="default"/>
      </w:rPr>
    </w:lvl>
    <w:lvl w:ilvl="8" w:tplc="A2C4CC36">
      <w:start w:val="1"/>
      <w:numFmt w:val="bullet"/>
      <w:lvlText w:val=""/>
      <w:lvlJc w:val="left"/>
      <w:pPr>
        <w:ind w:left="6480" w:hanging="360"/>
      </w:pPr>
      <w:rPr>
        <w:rFonts w:ascii="Wingdings" w:hAnsi="Wingdings" w:hint="default"/>
      </w:rPr>
    </w:lvl>
  </w:abstractNum>
  <w:abstractNum w:abstractNumId="6" w15:restartNumberingAfterBreak="0">
    <w:nsid w:val="2C4C12BB"/>
    <w:multiLevelType w:val="multilevel"/>
    <w:tmpl w:val="33E8AFEE"/>
    <w:lvl w:ilvl="0">
      <w:start w:val="1"/>
      <w:numFmt w:val="decimal"/>
      <w:pStyle w:val="ari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28134BA"/>
    <w:multiLevelType w:val="hybridMultilevel"/>
    <w:tmpl w:val="427E5EB2"/>
    <w:lvl w:ilvl="0" w:tplc="A5E02832">
      <w:start w:val="1"/>
      <w:numFmt w:val="bullet"/>
      <w:lvlText w:val=""/>
      <w:lvlJc w:val="left"/>
      <w:pPr>
        <w:tabs>
          <w:tab w:val="num" w:pos="720"/>
        </w:tabs>
        <w:ind w:left="720" w:hanging="360"/>
      </w:pPr>
      <w:rPr>
        <w:rFonts w:ascii="Symbol" w:hAnsi="Symbol" w:hint="default"/>
      </w:rPr>
    </w:lvl>
    <w:lvl w:ilvl="1" w:tplc="643A733C">
      <w:start w:val="1"/>
      <w:numFmt w:val="bullet"/>
      <w:lvlText w:val="o"/>
      <w:lvlJc w:val="left"/>
      <w:pPr>
        <w:tabs>
          <w:tab w:val="num" w:pos="1800"/>
        </w:tabs>
        <w:ind w:left="1800" w:hanging="360"/>
      </w:pPr>
      <w:rPr>
        <w:rFonts w:ascii="Courier New" w:hAnsi="Courier New" w:hint="default"/>
      </w:rPr>
    </w:lvl>
    <w:lvl w:ilvl="2" w:tplc="5B9AB4B8">
      <w:start w:val="1"/>
      <w:numFmt w:val="bullet"/>
      <w:lvlText w:val=""/>
      <w:lvlJc w:val="left"/>
      <w:pPr>
        <w:tabs>
          <w:tab w:val="num" w:pos="2520"/>
        </w:tabs>
        <w:ind w:left="2520" w:hanging="360"/>
      </w:pPr>
      <w:rPr>
        <w:rFonts w:ascii="Wingdings" w:hAnsi="Wingdings" w:hint="default"/>
      </w:rPr>
    </w:lvl>
    <w:lvl w:ilvl="3" w:tplc="911A0470">
      <w:start w:val="50"/>
      <w:numFmt w:val="bullet"/>
      <w:lvlText w:val="-"/>
      <w:lvlJc w:val="left"/>
      <w:pPr>
        <w:tabs>
          <w:tab w:val="num" w:pos="3240"/>
        </w:tabs>
        <w:ind w:left="3240" w:hanging="360"/>
      </w:pPr>
      <w:rPr>
        <w:rFonts w:ascii="Arial" w:eastAsia="Times New Roman" w:hAnsi="Arial" w:hint="default"/>
      </w:rPr>
    </w:lvl>
    <w:lvl w:ilvl="4" w:tplc="B656B318">
      <w:start w:val="1"/>
      <w:numFmt w:val="bullet"/>
      <w:lvlText w:val="o"/>
      <w:lvlJc w:val="left"/>
      <w:pPr>
        <w:tabs>
          <w:tab w:val="num" w:pos="3960"/>
        </w:tabs>
        <w:ind w:left="3960" w:hanging="360"/>
      </w:pPr>
      <w:rPr>
        <w:rFonts w:ascii="Courier New" w:hAnsi="Courier New" w:hint="default"/>
      </w:rPr>
    </w:lvl>
    <w:lvl w:ilvl="5" w:tplc="48C65E7E">
      <w:start w:val="1"/>
      <w:numFmt w:val="bullet"/>
      <w:lvlText w:val=""/>
      <w:lvlJc w:val="left"/>
      <w:pPr>
        <w:tabs>
          <w:tab w:val="num" w:pos="4680"/>
        </w:tabs>
        <w:ind w:left="4680" w:hanging="360"/>
      </w:pPr>
      <w:rPr>
        <w:rFonts w:ascii="Wingdings" w:hAnsi="Wingdings" w:hint="default"/>
      </w:rPr>
    </w:lvl>
    <w:lvl w:ilvl="6" w:tplc="5DEC98CA">
      <w:start w:val="1"/>
      <w:numFmt w:val="bullet"/>
      <w:lvlText w:val=""/>
      <w:lvlJc w:val="left"/>
      <w:pPr>
        <w:tabs>
          <w:tab w:val="num" w:pos="5400"/>
        </w:tabs>
        <w:ind w:left="5400" w:hanging="360"/>
      </w:pPr>
      <w:rPr>
        <w:rFonts w:ascii="Symbol" w:hAnsi="Symbol" w:hint="default"/>
      </w:rPr>
    </w:lvl>
    <w:lvl w:ilvl="7" w:tplc="FEC42880">
      <w:start w:val="1"/>
      <w:numFmt w:val="bullet"/>
      <w:lvlText w:val="o"/>
      <w:lvlJc w:val="left"/>
      <w:pPr>
        <w:tabs>
          <w:tab w:val="num" w:pos="6120"/>
        </w:tabs>
        <w:ind w:left="6120" w:hanging="360"/>
      </w:pPr>
      <w:rPr>
        <w:rFonts w:ascii="Courier New" w:hAnsi="Courier New" w:hint="default"/>
      </w:rPr>
    </w:lvl>
    <w:lvl w:ilvl="8" w:tplc="212E642A">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DDD0D0E"/>
    <w:multiLevelType w:val="hybridMultilevel"/>
    <w:tmpl w:val="0520E8E6"/>
    <w:lvl w:ilvl="0" w:tplc="54861CB6">
      <w:start w:val="1"/>
      <w:numFmt w:val="bullet"/>
      <w:lvlText w:val=""/>
      <w:lvlJc w:val="left"/>
      <w:pPr>
        <w:ind w:left="1080" w:hanging="360"/>
      </w:pPr>
      <w:rPr>
        <w:rFonts w:ascii="Symbol" w:hAnsi="Symbol" w:hint="default"/>
      </w:rPr>
    </w:lvl>
    <w:lvl w:ilvl="1" w:tplc="D9DEA1A6">
      <w:start w:val="1"/>
      <w:numFmt w:val="bullet"/>
      <w:lvlText w:val="o"/>
      <w:lvlJc w:val="left"/>
      <w:pPr>
        <w:ind w:left="1800" w:hanging="360"/>
      </w:pPr>
      <w:rPr>
        <w:rFonts w:ascii="Courier New" w:hAnsi="Courier New" w:hint="default"/>
      </w:rPr>
    </w:lvl>
    <w:lvl w:ilvl="2" w:tplc="0BDE99E6">
      <w:start w:val="1"/>
      <w:numFmt w:val="bullet"/>
      <w:lvlText w:val=""/>
      <w:lvlJc w:val="left"/>
      <w:pPr>
        <w:ind w:left="2520" w:hanging="360"/>
      </w:pPr>
      <w:rPr>
        <w:rFonts w:ascii="Wingdings" w:hAnsi="Wingdings" w:hint="default"/>
      </w:rPr>
    </w:lvl>
    <w:lvl w:ilvl="3" w:tplc="90BC131C">
      <w:start w:val="1"/>
      <w:numFmt w:val="bullet"/>
      <w:lvlText w:val=""/>
      <w:lvlJc w:val="left"/>
      <w:pPr>
        <w:ind w:left="3240" w:hanging="360"/>
      </w:pPr>
      <w:rPr>
        <w:rFonts w:ascii="Symbol" w:hAnsi="Symbol" w:hint="default"/>
      </w:rPr>
    </w:lvl>
    <w:lvl w:ilvl="4" w:tplc="8FB8F108">
      <w:start w:val="1"/>
      <w:numFmt w:val="bullet"/>
      <w:lvlText w:val="o"/>
      <w:lvlJc w:val="left"/>
      <w:pPr>
        <w:ind w:left="3960" w:hanging="360"/>
      </w:pPr>
      <w:rPr>
        <w:rFonts w:ascii="Courier New" w:hAnsi="Courier New" w:hint="default"/>
      </w:rPr>
    </w:lvl>
    <w:lvl w:ilvl="5" w:tplc="63F42754">
      <w:start w:val="1"/>
      <w:numFmt w:val="bullet"/>
      <w:lvlText w:val=""/>
      <w:lvlJc w:val="left"/>
      <w:pPr>
        <w:ind w:left="4680" w:hanging="360"/>
      </w:pPr>
      <w:rPr>
        <w:rFonts w:ascii="Wingdings" w:hAnsi="Wingdings" w:hint="default"/>
      </w:rPr>
    </w:lvl>
    <w:lvl w:ilvl="6" w:tplc="35705E20">
      <w:start w:val="1"/>
      <w:numFmt w:val="bullet"/>
      <w:lvlText w:val=""/>
      <w:lvlJc w:val="left"/>
      <w:pPr>
        <w:ind w:left="5400" w:hanging="360"/>
      </w:pPr>
      <w:rPr>
        <w:rFonts w:ascii="Symbol" w:hAnsi="Symbol" w:hint="default"/>
      </w:rPr>
    </w:lvl>
    <w:lvl w:ilvl="7" w:tplc="619AD560">
      <w:start w:val="1"/>
      <w:numFmt w:val="bullet"/>
      <w:lvlText w:val="o"/>
      <w:lvlJc w:val="left"/>
      <w:pPr>
        <w:ind w:left="6120" w:hanging="360"/>
      </w:pPr>
      <w:rPr>
        <w:rFonts w:ascii="Courier New" w:hAnsi="Courier New" w:hint="default"/>
      </w:rPr>
    </w:lvl>
    <w:lvl w:ilvl="8" w:tplc="4AB8CECC">
      <w:start w:val="1"/>
      <w:numFmt w:val="bullet"/>
      <w:lvlText w:val=""/>
      <w:lvlJc w:val="left"/>
      <w:pPr>
        <w:ind w:left="6840" w:hanging="360"/>
      </w:pPr>
      <w:rPr>
        <w:rFonts w:ascii="Wingdings" w:hAnsi="Wingdings" w:hint="default"/>
      </w:rPr>
    </w:lvl>
  </w:abstractNum>
  <w:abstractNum w:abstractNumId="9" w15:restartNumberingAfterBreak="0">
    <w:nsid w:val="42045B56"/>
    <w:multiLevelType w:val="hybridMultilevel"/>
    <w:tmpl w:val="91E2F570"/>
    <w:lvl w:ilvl="0" w:tplc="A240F402">
      <w:start w:val="1"/>
      <w:numFmt w:val="bullet"/>
      <w:lvlText w:val=""/>
      <w:lvlJc w:val="left"/>
      <w:pPr>
        <w:ind w:left="1080" w:hanging="360"/>
      </w:pPr>
      <w:rPr>
        <w:rFonts w:ascii="Symbol" w:hAnsi="Symbol" w:hint="default"/>
      </w:rPr>
    </w:lvl>
    <w:lvl w:ilvl="1" w:tplc="77E4EE42">
      <w:start w:val="1"/>
      <w:numFmt w:val="bullet"/>
      <w:lvlText w:val="o"/>
      <w:lvlJc w:val="left"/>
      <w:pPr>
        <w:ind w:left="1800" w:hanging="360"/>
      </w:pPr>
      <w:rPr>
        <w:rFonts w:ascii="Courier New" w:hAnsi="Courier New" w:hint="default"/>
      </w:rPr>
    </w:lvl>
    <w:lvl w:ilvl="2" w:tplc="ECC61042">
      <w:start w:val="1"/>
      <w:numFmt w:val="bullet"/>
      <w:lvlText w:val=""/>
      <w:lvlJc w:val="left"/>
      <w:pPr>
        <w:ind w:left="2520" w:hanging="360"/>
      </w:pPr>
      <w:rPr>
        <w:rFonts w:ascii="Wingdings" w:hAnsi="Wingdings" w:hint="default"/>
      </w:rPr>
    </w:lvl>
    <w:lvl w:ilvl="3" w:tplc="FC028FE0">
      <w:start w:val="1"/>
      <w:numFmt w:val="bullet"/>
      <w:lvlText w:val=""/>
      <w:lvlJc w:val="left"/>
      <w:pPr>
        <w:ind w:left="3240" w:hanging="360"/>
      </w:pPr>
      <w:rPr>
        <w:rFonts w:ascii="Symbol" w:hAnsi="Symbol" w:hint="default"/>
      </w:rPr>
    </w:lvl>
    <w:lvl w:ilvl="4" w:tplc="1E40ED18">
      <w:start w:val="1"/>
      <w:numFmt w:val="bullet"/>
      <w:lvlText w:val="o"/>
      <w:lvlJc w:val="left"/>
      <w:pPr>
        <w:ind w:left="3960" w:hanging="360"/>
      </w:pPr>
      <w:rPr>
        <w:rFonts w:ascii="Courier New" w:hAnsi="Courier New" w:hint="default"/>
      </w:rPr>
    </w:lvl>
    <w:lvl w:ilvl="5" w:tplc="3E549C4A">
      <w:start w:val="1"/>
      <w:numFmt w:val="bullet"/>
      <w:lvlText w:val=""/>
      <w:lvlJc w:val="left"/>
      <w:pPr>
        <w:ind w:left="4680" w:hanging="360"/>
      </w:pPr>
      <w:rPr>
        <w:rFonts w:ascii="Wingdings" w:hAnsi="Wingdings" w:hint="default"/>
      </w:rPr>
    </w:lvl>
    <w:lvl w:ilvl="6" w:tplc="599E894A">
      <w:start w:val="1"/>
      <w:numFmt w:val="bullet"/>
      <w:lvlText w:val=""/>
      <w:lvlJc w:val="left"/>
      <w:pPr>
        <w:ind w:left="5400" w:hanging="360"/>
      </w:pPr>
      <w:rPr>
        <w:rFonts w:ascii="Symbol" w:hAnsi="Symbol" w:hint="default"/>
      </w:rPr>
    </w:lvl>
    <w:lvl w:ilvl="7" w:tplc="7858613C">
      <w:start w:val="1"/>
      <w:numFmt w:val="bullet"/>
      <w:lvlText w:val="o"/>
      <w:lvlJc w:val="left"/>
      <w:pPr>
        <w:ind w:left="6120" w:hanging="360"/>
      </w:pPr>
      <w:rPr>
        <w:rFonts w:ascii="Courier New" w:hAnsi="Courier New" w:hint="default"/>
      </w:rPr>
    </w:lvl>
    <w:lvl w:ilvl="8" w:tplc="98847C18">
      <w:start w:val="1"/>
      <w:numFmt w:val="bullet"/>
      <w:lvlText w:val=""/>
      <w:lvlJc w:val="left"/>
      <w:pPr>
        <w:ind w:left="6840" w:hanging="360"/>
      </w:pPr>
      <w:rPr>
        <w:rFonts w:ascii="Wingdings" w:hAnsi="Wingdings" w:hint="default"/>
      </w:rPr>
    </w:lvl>
  </w:abstractNum>
  <w:abstractNum w:abstractNumId="10" w15:restartNumberingAfterBreak="0">
    <w:nsid w:val="53A473E8"/>
    <w:multiLevelType w:val="hybridMultilevel"/>
    <w:tmpl w:val="A4E689A2"/>
    <w:lvl w:ilvl="0" w:tplc="5066C22C">
      <w:start w:val="1"/>
      <w:numFmt w:val="bullet"/>
      <w:lvlText w:val=""/>
      <w:lvlJc w:val="left"/>
      <w:pPr>
        <w:tabs>
          <w:tab w:val="num" w:pos="720"/>
        </w:tabs>
        <w:ind w:left="720" w:hanging="360"/>
      </w:pPr>
      <w:rPr>
        <w:rFonts w:ascii="Symbol" w:hAnsi="Symbol" w:hint="default"/>
      </w:rPr>
    </w:lvl>
    <w:lvl w:ilvl="1" w:tplc="A462DC70">
      <w:start w:val="1"/>
      <w:numFmt w:val="bullet"/>
      <w:lvlText w:val="o"/>
      <w:lvlJc w:val="left"/>
      <w:pPr>
        <w:tabs>
          <w:tab w:val="num" w:pos="1440"/>
        </w:tabs>
        <w:ind w:left="1440" w:hanging="360"/>
      </w:pPr>
      <w:rPr>
        <w:rFonts w:ascii="Courier New" w:hAnsi="Courier New" w:hint="default"/>
      </w:rPr>
    </w:lvl>
    <w:lvl w:ilvl="2" w:tplc="66263F7A">
      <w:start w:val="1"/>
      <w:numFmt w:val="bullet"/>
      <w:lvlText w:val=""/>
      <w:lvlJc w:val="left"/>
      <w:pPr>
        <w:tabs>
          <w:tab w:val="num" w:pos="2160"/>
        </w:tabs>
        <w:ind w:left="2160" w:hanging="360"/>
      </w:pPr>
      <w:rPr>
        <w:rFonts w:ascii="Wingdings" w:hAnsi="Wingdings" w:hint="default"/>
      </w:rPr>
    </w:lvl>
    <w:lvl w:ilvl="3" w:tplc="7D8E490A">
      <w:start w:val="1"/>
      <w:numFmt w:val="bullet"/>
      <w:lvlText w:val=""/>
      <w:lvlJc w:val="left"/>
      <w:pPr>
        <w:tabs>
          <w:tab w:val="num" w:pos="2880"/>
        </w:tabs>
        <w:ind w:left="2880" w:hanging="360"/>
      </w:pPr>
      <w:rPr>
        <w:rFonts w:ascii="Symbol" w:hAnsi="Symbol" w:hint="default"/>
      </w:rPr>
    </w:lvl>
    <w:lvl w:ilvl="4" w:tplc="71AE822C">
      <w:start w:val="1"/>
      <w:numFmt w:val="bullet"/>
      <w:lvlText w:val="o"/>
      <w:lvlJc w:val="left"/>
      <w:pPr>
        <w:tabs>
          <w:tab w:val="num" w:pos="3600"/>
        </w:tabs>
        <w:ind w:left="3600" w:hanging="360"/>
      </w:pPr>
      <w:rPr>
        <w:rFonts w:ascii="Courier New" w:hAnsi="Courier New" w:hint="default"/>
      </w:rPr>
    </w:lvl>
    <w:lvl w:ilvl="5" w:tplc="5AA4A36A">
      <w:start w:val="1"/>
      <w:numFmt w:val="bullet"/>
      <w:lvlText w:val=""/>
      <w:lvlJc w:val="left"/>
      <w:pPr>
        <w:tabs>
          <w:tab w:val="num" w:pos="4320"/>
        </w:tabs>
        <w:ind w:left="4320" w:hanging="360"/>
      </w:pPr>
      <w:rPr>
        <w:rFonts w:ascii="Wingdings" w:hAnsi="Wingdings" w:hint="default"/>
      </w:rPr>
    </w:lvl>
    <w:lvl w:ilvl="6" w:tplc="AF9C8CD0">
      <w:start w:val="1"/>
      <w:numFmt w:val="bullet"/>
      <w:lvlText w:val=""/>
      <w:lvlJc w:val="left"/>
      <w:pPr>
        <w:tabs>
          <w:tab w:val="num" w:pos="5040"/>
        </w:tabs>
        <w:ind w:left="5040" w:hanging="360"/>
      </w:pPr>
      <w:rPr>
        <w:rFonts w:ascii="Symbol" w:hAnsi="Symbol" w:hint="default"/>
      </w:rPr>
    </w:lvl>
    <w:lvl w:ilvl="7" w:tplc="9BFA4C5C">
      <w:start w:val="1"/>
      <w:numFmt w:val="bullet"/>
      <w:lvlText w:val="o"/>
      <w:lvlJc w:val="left"/>
      <w:pPr>
        <w:tabs>
          <w:tab w:val="num" w:pos="5760"/>
        </w:tabs>
        <w:ind w:left="5760" w:hanging="360"/>
      </w:pPr>
      <w:rPr>
        <w:rFonts w:ascii="Courier New" w:hAnsi="Courier New" w:hint="default"/>
      </w:rPr>
    </w:lvl>
    <w:lvl w:ilvl="8" w:tplc="F8904F82">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12" w15:restartNumberingAfterBreak="0">
    <w:nsid w:val="56124BA8"/>
    <w:multiLevelType w:val="hybridMultilevel"/>
    <w:tmpl w:val="0B644B5E"/>
    <w:lvl w:ilvl="0" w:tplc="22600CA6">
      <w:start w:val="1"/>
      <w:numFmt w:val="decimal"/>
      <w:lvlText w:val="%1."/>
      <w:lvlJc w:val="left"/>
      <w:pPr>
        <w:ind w:left="720" w:hanging="360"/>
      </w:pPr>
      <w:rPr>
        <w:rFonts w:cs="Times New Roman" w:hint="default"/>
      </w:rPr>
    </w:lvl>
    <w:lvl w:ilvl="1" w:tplc="AE1CECD6">
      <w:start w:val="1"/>
      <w:numFmt w:val="lowerLetter"/>
      <w:lvlText w:val="%2."/>
      <w:lvlJc w:val="left"/>
      <w:pPr>
        <w:ind w:left="1440" w:hanging="360"/>
      </w:pPr>
      <w:rPr>
        <w:rFonts w:cs="Times New Roman"/>
      </w:rPr>
    </w:lvl>
    <w:lvl w:ilvl="2" w:tplc="66C04F32">
      <w:start w:val="1"/>
      <w:numFmt w:val="lowerRoman"/>
      <w:lvlText w:val="%3."/>
      <w:lvlJc w:val="right"/>
      <w:pPr>
        <w:ind w:left="2160" w:hanging="180"/>
      </w:pPr>
      <w:rPr>
        <w:rFonts w:cs="Times New Roman"/>
      </w:rPr>
    </w:lvl>
    <w:lvl w:ilvl="3" w:tplc="C382F024">
      <w:start w:val="1"/>
      <w:numFmt w:val="decimal"/>
      <w:lvlText w:val="%4."/>
      <w:lvlJc w:val="left"/>
      <w:pPr>
        <w:ind w:left="2880" w:hanging="360"/>
      </w:pPr>
      <w:rPr>
        <w:rFonts w:cs="Times New Roman"/>
      </w:rPr>
    </w:lvl>
    <w:lvl w:ilvl="4" w:tplc="573E6374">
      <w:start w:val="1"/>
      <w:numFmt w:val="lowerLetter"/>
      <w:lvlText w:val="%5."/>
      <w:lvlJc w:val="left"/>
      <w:pPr>
        <w:ind w:left="3600" w:hanging="360"/>
      </w:pPr>
      <w:rPr>
        <w:rFonts w:cs="Times New Roman"/>
      </w:rPr>
    </w:lvl>
    <w:lvl w:ilvl="5" w:tplc="B3E86048">
      <w:start w:val="1"/>
      <w:numFmt w:val="lowerRoman"/>
      <w:lvlText w:val="%6."/>
      <w:lvlJc w:val="right"/>
      <w:pPr>
        <w:ind w:left="4320" w:hanging="180"/>
      </w:pPr>
      <w:rPr>
        <w:rFonts w:cs="Times New Roman"/>
      </w:rPr>
    </w:lvl>
    <w:lvl w:ilvl="6" w:tplc="40B011C2">
      <w:start w:val="1"/>
      <w:numFmt w:val="decimal"/>
      <w:lvlText w:val="%7."/>
      <w:lvlJc w:val="left"/>
      <w:pPr>
        <w:ind w:left="5040" w:hanging="360"/>
      </w:pPr>
      <w:rPr>
        <w:rFonts w:cs="Times New Roman"/>
      </w:rPr>
    </w:lvl>
    <w:lvl w:ilvl="7" w:tplc="BD3E88F0">
      <w:start w:val="1"/>
      <w:numFmt w:val="lowerLetter"/>
      <w:lvlText w:val="%8."/>
      <w:lvlJc w:val="left"/>
      <w:pPr>
        <w:ind w:left="5760" w:hanging="360"/>
      </w:pPr>
      <w:rPr>
        <w:rFonts w:cs="Times New Roman"/>
      </w:rPr>
    </w:lvl>
    <w:lvl w:ilvl="8" w:tplc="F8243924">
      <w:start w:val="1"/>
      <w:numFmt w:val="lowerRoman"/>
      <w:lvlText w:val="%9."/>
      <w:lvlJc w:val="right"/>
      <w:pPr>
        <w:ind w:left="6480" w:hanging="180"/>
      </w:pPr>
      <w:rPr>
        <w:rFonts w:cs="Times New Roman"/>
      </w:rPr>
    </w:lvl>
  </w:abstractNum>
  <w:abstractNum w:abstractNumId="13" w15:restartNumberingAfterBreak="0">
    <w:nsid w:val="5CEB5AA7"/>
    <w:multiLevelType w:val="hybridMultilevel"/>
    <w:tmpl w:val="3AE28180"/>
    <w:lvl w:ilvl="0" w:tplc="503CA2EA">
      <w:start w:val="1"/>
      <w:numFmt w:val="decimal"/>
      <w:lvlText w:val="%1."/>
      <w:lvlJc w:val="left"/>
      <w:pPr>
        <w:tabs>
          <w:tab w:val="num" w:pos="360"/>
        </w:tabs>
        <w:ind w:left="360" w:hanging="360"/>
      </w:pPr>
      <w:rPr>
        <w:rFonts w:cs="Times New Roman" w:hint="default"/>
        <w:sz w:val="22"/>
      </w:rPr>
    </w:lvl>
    <w:lvl w:ilvl="1" w:tplc="87CE594A">
      <w:start w:val="1"/>
      <w:numFmt w:val="bullet"/>
      <w:lvlText w:val=""/>
      <w:lvlJc w:val="left"/>
      <w:pPr>
        <w:tabs>
          <w:tab w:val="num" w:pos="1080"/>
        </w:tabs>
        <w:ind w:left="1080" w:hanging="360"/>
      </w:pPr>
      <w:rPr>
        <w:rFonts w:ascii="Symbol" w:hAnsi="Symbol" w:hint="default"/>
        <w:sz w:val="22"/>
      </w:rPr>
    </w:lvl>
    <w:lvl w:ilvl="2" w:tplc="DAB03F60">
      <w:start w:val="1"/>
      <w:numFmt w:val="lowerRoman"/>
      <w:lvlText w:val="%3."/>
      <w:lvlJc w:val="right"/>
      <w:pPr>
        <w:tabs>
          <w:tab w:val="num" w:pos="1800"/>
        </w:tabs>
        <w:ind w:left="1800" w:hanging="180"/>
      </w:pPr>
      <w:rPr>
        <w:rFonts w:cs="Times New Roman"/>
      </w:rPr>
    </w:lvl>
    <w:lvl w:ilvl="3" w:tplc="CAEEC976">
      <w:start w:val="1"/>
      <w:numFmt w:val="decimal"/>
      <w:lvlText w:val="%4."/>
      <w:lvlJc w:val="left"/>
      <w:pPr>
        <w:tabs>
          <w:tab w:val="num" w:pos="2520"/>
        </w:tabs>
        <w:ind w:left="2520" w:hanging="360"/>
      </w:pPr>
      <w:rPr>
        <w:rFonts w:cs="Times New Roman" w:hint="default"/>
        <w:sz w:val="22"/>
      </w:rPr>
    </w:lvl>
    <w:lvl w:ilvl="4" w:tplc="6A0CB224">
      <w:start w:val="1"/>
      <w:numFmt w:val="lowerLetter"/>
      <w:lvlText w:val="%5."/>
      <w:lvlJc w:val="left"/>
      <w:pPr>
        <w:tabs>
          <w:tab w:val="num" w:pos="3240"/>
        </w:tabs>
        <w:ind w:left="3240" w:hanging="360"/>
      </w:pPr>
      <w:rPr>
        <w:rFonts w:cs="Times New Roman"/>
      </w:rPr>
    </w:lvl>
    <w:lvl w:ilvl="5" w:tplc="AE206FEA">
      <w:start w:val="1"/>
      <w:numFmt w:val="lowerRoman"/>
      <w:lvlText w:val="%6."/>
      <w:lvlJc w:val="right"/>
      <w:pPr>
        <w:tabs>
          <w:tab w:val="num" w:pos="3960"/>
        </w:tabs>
        <w:ind w:left="3960" w:hanging="180"/>
      </w:pPr>
      <w:rPr>
        <w:rFonts w:cs="Times New Roman"/>
      </w:rPr>
    </w:lvl>
    <w:lvl w:ilvl="6" w:tplc="C49651D4">
      <w:start w:val="1"/>
      <w:numFmt w:val="decimal"/>
      <w:lvlText w:val="%7."/>
      <w:lvlJc w:val="left"/>
      <w:pPr>
        <w:tabs>
          <w:tab w:val="num" w:pos="4680"/>
        </w:tabs>
        <w:ind w:left="4680" w:hanging="360"/>
      </w:pPr>
      <w:rPr>
        <w:rFonts w:cs="Times New Roman"/>
      </w:rPr>
    </w:lvl>
    <w:lvl w:ilvl="7" w:tplc="C1CA138A">
      <w:start w:val="1"/>
      <w:numFmt w:val="lowerLetter"/>
      <w:lvlText w:val="%8."/>
      <w:lvlJc w:val="left"/>
      <w:pPr>
        <w:tabs>
          <w:tab w:val="num" w:pos="5400"/>
        </w:tabs>
        <w:ind w:left="5400" w:hanging="360"/>
      </w:pPr>
      <w:rPr>
        <w:rFonts w:cs="Times New Roman"/>
      </w:rPr>
    </w:lvl>
    <w:lvl w:ilvl="8" w:tplc="0E02C596">
      <w:start w:val="1"/>
      <w:numFmt w:val="lowerRoman"/>
      <w:lvlText w:val="%9."/>
      <w:lvlJc w:val="right"/>
      <w:pPr>
        <w:tabs>
          <w:tab w:val="num" w:pos="6120"/>
        </w:tabs>
        <w:ind w:left="6120" w:hanging="180"/>
      </w:pPr>
      <w:rPr>
        <w:rFonts w:cs="Times New Roman"/>
      </w:rPr>
    </w:lvl>
  </w:abstractNum>
  <w:abstractNum w:abstractNumId="14" w15:restartNumberingAfterBreak="0">
    <w:nsid w:val="63F173BB"/>
    <w:multiLevelType w:val="hybridMultilevel"/>
    <w:tmpl w:val="378411EC"/>
    <w:lvl w:ilvl="0" w:tplc="609E2AB0">
      <w:start w:val="1"/>
      <w:numFmt w:val="bullet"/>
      <w:lvlText w:val=""/>
      <w:lvlJc w:val="left"/>
      <w:pPr>
        <w:ind w:left="1080" w:hanging="360"/>
      </w:pPr>
      <w:rPr>
        <w:rFonts w:ascii="Symbol" w:hAnsi="Symbol" w:hint="default"/>
      </w:rPr>
    </w:lvl>
    <w:lvl w:ilvl="1" w:tplc="F9DADEEC">
      <w:start w:val="1"/>
      <w:numFmt w:val="bullet"/>
      <w:lvlText w:val="o"/>
      <w:lvlJc w:val="left"/>
      <w:pPr>
        <w:ind w:left="1800" w:hanging="360"/>
      </w:pPr>
      <w:rPr>
        <w:rFonts w:ascii="Courier New" w:hAnsi="Courier New" w:hint="default"/>
      </w:rPr>
    </w:lvl>
    <w:lvl w:ilvl="2" w:tplc="A7A885E6">
      <w:start w:val="1"/>
      <w:numFmt w:val="bullet"/>
      <w:lvlText w:val=""/>
      <w:lvlJc w:val="left"/>
      <w:pPr>
        <w:ind w:left="2520" w:hanging="360"/>
      </w:pPr>
      <w:rPr>
        <w:rFonts w:ascii="Wingdings" w:hAnsi="Wingdings" w:hint="default"/>
      </w:rPr>
    </w:lvl>
    <w:lvl w:ilvl="3" w:tplc="666E0E54">
      <w:start w:val="1"/>
      <w:numFmt w:val="bullet"/>
      <w:lvlText w:val=""/>
      <w:lvlJc w:val="left"/>
      <w:pPr>
        <w:ind w:left="3240" w:hanging="360"/>
      </w:pPr>
      <w:rPr>
        <w:rFonts w:ascii="Symbol" w:hAnsi="Symbol" w:hint="default"/>
      </w:rPr>
    </w:lvl>
    <w:lvl w:ilvl="4" w:tplc="FC0A8FF8">
      <w:start w:val="1"/>
      <w:numFmt w:val="bullet"/>
      <w:lvlText w:val="o"/>
      <w:lvlJc w:val="left"/>
      <w:pPr>
        <w:ind w:left="3960" w:hanging="360"/>
      </w:pPr>
      <w:rPr>
        <w:rFonts w:ascii="Courier New" w:hAnsi="Courier New" w:hint="default"/>
      </w:rPr>
    </w:lvl>
    <w:lvl w:ilvl="5" w:tplc="A6BE65F6">
      <w:start w:val="1"/>
      <w:numFmt w:val="bullet"/>
      <w:lvlText w:val=""/>
      <w:lvlJc w:val="left"/>
      <w:pPr>
        <w:ind w:left="4680" w:hanging="360"/>
      </w:pPr>
      <w:rPr>
        <w:rFonts w:ascii="Wingdings" w:hAnsi="Wingdings" w:hint="default"/>
      </w:rPr>
    </w:lvl>
    <w:lvl w:ilvl="6" w:tplc="FAFAD5A4">
      <w:start w:val="1"/>
      <w:numFmt w:val="bullet"/>
      <w:lvlText w:val=""/>
      <w:lvlJc w:val="left"/>
      <w:pPr>
        <w:ind w:left="5400" w:hanging="360"/>
      </w:pPr>
      <w:rPr>
        <w:rFonts w:ascii="Symbol" w:hAnsi="Symbol" w:hint="default"/>
      </w:rPr>
    </w:lvl>
    <w:lvl w:ilvl="7" w:tplc="958481BE">
      <w:start w:val="1"/>
      <w:numFmt w:val="bullet"/>
      <w:lvlText w:val="o"/>
      <w:lvlJc w:val="left"/>
      <w:pPr>
        <w:ind w:left="6120" w:hanging="360"/>
      </w:pPr>
      <w:rPr>
        <w:rFonts w:ascii="Courier New" w:hAnsi="Courier New" w:hint="default"/>
      </w:rPr>
    </w:lvl>
    <w:lvl w:ilvl="8" w:tplc="E4E488CA">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12"/>
  </w:num>
  <w:num w:numId="4">
    <w:abstractNumId w:val="7"/>
  </w:num>
  <w:num w:numId="5">
    <w:abstractNumId w:val="10"/>
  </w:num>
  <w:num w:numId="6">
    <w:abstractNumId w:val="0"/>
  </w:num>
  <w:num w:numId="7">
    <w:abstractNumId w:val="2"/>
  </w:num>
  <w:num w:numId="8">
    <w:abstractNumId w:val="5"/>
  </w:num>
  <w:num w:numId="9">
    <w:abstractNumId w:val="8"/>
  </w:num>
  <w:num w:numId="10">
    <w:abstractNumId w:val="9"/>
  </w:num>
  <w:num w:numId="11">
    <w:abstractNumId w:val="14"/>
  </w:num>
  <w:num w:numId="12">
    <w:abstractNumId w:val="3"/>
  </w:num>
  <w:num w:numId="13">
    <w:abstractNumId w:val="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5F"/>
    <w:rsid w:val="00060752"/>
    <w:rsid w:val="000834CB"/>
    <w:rsid w:val="00103978"/>
    <w:rsid w:val="0017489D"/>
    <w:rsid w:val="00240ED3"/>
    <w:rsid w:val="002D369E"/>
    <w:rsid w:val="00414C03"/>
    <w:rsid w:val="004363FA"/>
    <w:rsid w:val="008270D8"/>
    <w:rsid w:val="00886F44"/>
    <w:rsid w:val="009237E9"/>
    <w:rsid w:val="00941301"/>
    <w:rsid w:val="00A45CB7"/>
    <w:rsid w:val="00B06795"/>
    <w:rsid w:val="00B81505"/>
    <w:rsid w:val="00B8776E"/>
    <w:rsid w:val="00BA4719"/>
    <w:rsid w:val="00BA4D4C"/>
    <w:rsid w:val="00C6465F"/>
    <w:rsid w:val="00CD210E"/>
    <w:rsid w:val="00E6455E"/>
    <w:rsid w:val="00EA2041"/>
    <w:rsid w:val="00FB3F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249A9FF"/>
  <w15:docId w15:val="{E7E46F65-D53B-406A-B378-2B00A48F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rsid w:val="00366E6C"/>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locked/>
    <w:pPr>
      <w:tabs>
        <w:tab w:val="num" w:pos="360"/>
      </w:tabs>
      <w:spacing w:before="240" w:after="60"/>
      <w:ind w:left="1728" w:hanging="1728"/>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locked/>
    <w:pPr>
      <w:tabs>
        <w:tab w:val="num" w:pos="360"/>
      </w:tabs>
      <w:spacing w:before="240" w:after="60"/>
      <w:ind w:left="2016" w:hanging="2016"/>
      <w:outlineLvl w:val="5"/>
    </w:pPr>
    <w:rPr>
      <w:rFonts w:ascii="Times New Roman" w:hAnsi="Times New Roman"/>
      <w:b/>
      <w:bCs/>
      <w:lang w:val="en-US" w:eastAsia="en-US"/>
    </w:rPr>
  </w:style>
  <w:style w:type="paragraph" w:styleId="Heading7">
    <w:name w:val="heading 7"/>
    <w:basedOn w:val="Normal"/>
    <w:next w:val="Normal"/>
    <w:link w:val="Heading7Char"/>
    <w:qFormat/>
    <w:locked/>
    <w:pPr>
      <w:tabs>
        <w:tab w:val="num" w:pos="360"/>
      </w:tabs>
      <w:spacing w:before="240" w:after="60"/>
      <w:ind w:left="2304" w:hanging="2304"/>
      <w:outlineLvl w:val="6"/>
    </w:pPr>
    <w:rPr>
      <w:rFonts w:ascii="Times New Roman" w:hAnsi="Times New Roman"/>
      <w:sz w:val="24"/>
      <w:szCs w:val="24"/>
      <w:lang w:val="en-US" w:eastAsia="en-US"/>
    </w:rPr>
  </w:style>
  <w:style w:type="paragraph" w:styleId="Heading8">
    <w:name w:val="heading 8"/>
    <w:basedOn w:val="Normal"/>
    <w:next w:val="Normal"/>
    <w:link w:val="Heading8Char"/>
    <w:qFormat/>
    <w:locked/>
    <w:pPr>
      <w:tabs>
        <w:tab w:val="num" w:pos="360"/>
      </w:tabs>
      <w:spacing w:before="240" w:after="60"/>
      <w:ind w:left="2592" w:hanging="2592"/>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locked/>
    <w:pPr>
      <w:tabs>
        <w:tab w:val="num" w:pos="360"/>
      </w:tabs>
      <w:spacing w:before="240" w:after="60"/>
      <w:ind w:left="2880" w:hanging="2880"/>
      <w:outlineLvl w:val="8"/>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TOC1">
    <w:name w:val="toc 1"/>
    <w:basedOn w:val="Normal"/>
    <w:next w:val="Normal"/>
    <w:autoRedefine/>
    <w:uiPriority w:val="39"/>
    <w:rPr>
      <w:b/>
      <w:sz w:val="20"/>
    </w:rPr>
  </w:style>
  <w:style w:type="paragraph" w:styleId="TOC2">
    <w:name w:val="toc 2"/>
    <w:basedOn w:val="Normal"/>
    <w:next w:val="Normal"/>
    <w:autoRedefine/>
    <w:uiPriority w:val="39"/>
    <w:pPr>
      <w:ind w:left="220"/>
    </w:pPr>
    <w:rPr>
      <w:sz w:val="20"/>
    </w:rPr>
  </w:style>
  <w:style w:type="character" w:customStyle="1" w:styleId="Heading1Char">
    <w:name w:val="Heading 1 Char"/>
    <w:link w:val="Heading1"/>
    <w:locked/>
    <w:rPr>
      <w:rFonts w:ascii="Arial" w:hAnsi="Arial"/>
      <w:b/>
      <w:kern w:val="32"/>
      <w:sz w:val="32"/>
      <w:lang w:val="en-GB" w:eastAsia="en-GB"/>
    </w:rPr>
  </w:style>
  <w:style w:type="paragraph" w:customStyle="1" w:styleId="arial">
    <w:name w:val="arial"/>
    <w:basedOn w:val="Normal"/>
    <w:pPr>
      <w:numPr>
        <w:numId w:val="2"/>
      </w:numPr>
    </w:pPr>
    <w:rPr>
      <w:b/>
      <w:sz w:val="24"/>
      <w:szCs w:val="24"/>
    </w:rPr>
  </w:style>
  <w:style w:type="character" w:customStyle="1" w:styleId="Heading3Char">
    <w:name w:val="Heading 3 Char"/>
    <w:link w:val="Heading3"/>
    <w:locked/>
    <w:rPr>
      <w:rFonts w:ascii="Arial" w:hAnsi="Arial"/>
      <w:b/>
      <w:sz w:val="26"/>
      <w:lang w:val="en-GB" w:eastAsia="en-GB"/>
    </w:rPr>
  </w:style>
  <w:style w:type="paragraph" w:styleId="TOC3">
    <w:name w:val="toc 3"/>
    <w:basedOn w:val="Normal"/>
    <w:next w:val="Normal"/>
    <w:autoRedefine/>
    <w:semiHidden/>
    <w:pPr>
      <w:ind w:left="440"/>
    </w:pPr>
    <w:rPr>
      <w:sz w:val="18"/>
    </w:rPr>
  </w:style>
  <w:style w:type="character" w:customStyle="1" w:styleId="Heading2Char">
    <w:name w:val="Heading 2 Char"/>
    <w:link w:val="Heading2"/>
    <w:locked/>
    <w:rPr>
      <w:rFonts w:ascii="Arial" w:hAnsi="Arial"/>
      <w:b/>
      <w:i/>
      <w:sz w:val="28"/>
      <w:lang w:val="en-GB" w:eastAsia="en-GB"/>
    </w:rPr>
  </w:style>
  <w:style w:type="paragraph" w:styleId="TOC4">
    <w:name w:val="toc 4"/>
    <w:basedOn w:val="Normal"/>
    <w:next w:val="Normal"/>
    <w:autoRedefine/>
    <w:semiHidden/>
    <w:rsid w:val="000758C6"/>
    <w:pPr>
      <w:tabs>
        <w:tab w:val="right" w:leader="dot" w:pos="9418"/>
      </w:tabs>
      <w:ind w:left="660"/>
    </w:pPr>
    <w:rPr>
      <w:rFonts w:cs="Arial"/>
      <w:i/>
      <w:noProof/>
      <w:sz w:val="20"/>
      <w:szCs w:val="20"/>
      <w:lang w:val="nl-NL"/>
    </w:rPr>
  </w:style>
  <w:style w:type="character" w:styleId="FollowedHyperlink">
    <w:name w:val="FollowedHyperlink"/>
    <w:rPr>
      <w:color w:val="800080"/>
      <w:u w:val="single"/>
    </w:rPr>
  </w:style>
  <w:style w:type="character" w:customStyle="1" w:styleId="HeaderChar">
    <w:name w:val="Header Char"/>
    <w:link w:val="Header"/>
    <w:locked/>
    <w:rsid w:val="00276239"/>
    <w:rPr>
      <w:rFonts w:ascii="Arial" w:hAnsi="Arial"/>
      <w:sz w:val="22"/>
      <w:lang w:val="en-GB" w:eastAsia="en-GB"/>
    </w:rPr>
  </w:style>
  <w:style w:type="character" w:customStyle="1" w:styleId="Heading4Char">
    <w:name w:val="Heading 4 Char"/>
    <w:link w:val="Heading4"/>
    <w:semiHidden/>
    <w:locked/>
    <w:rsid w:val="00366E6C"/>
    <w:rPr>
      <w:rFonts w:ascii="Calibri" w:hAnsi="Calibri"/>
      <w:b/>
      <w:sz w:val="28"/>
      <w:lang w:val="en-GB" w:eastAsia="en-GB"/>
    </w:rPr>
  </w:style>
  <w:style w:type="paragraph" w:styleId="BodyText">
    <w:name w:val="Body Text"/>
    <w:basedOn w:val="Normal"/>
    <w:link w:val="BodyTextChar"/>
    <w:rsid w:val="00366E6C"/>
    <w:pPr>
      <w:spacing w:after="120"/>
    </w:pPr>
  </w:style>
  <w:style w:type="character" w:customStyle="1" w:styleId="BodyTextChar">
    <w:name w:val="Body Text Char"/>
    <w:link w:val="BodyText"/>
    <w:locked/>
    <w:rsid w:val="00366E6C"/>
    <w:rPr>
      <w:rFonts w:ascii="Arial" w:hAnsi="Arial"/>
      <w:sz w:val="22"/>
      <w:lang w:val="en-GB" w:eastAsia="en-GB"/>
    </w:rPr>
  </w:style>
  <w:style w:type="paragraph" w:styleId="BodyTextIndent">
    <w:name w:val="Body Text Indent"/>
    <w:basedOn w:val="Normal"/>
    <w:link w:val="BodyTextIndentChar"/>
    <w:rsid w:val="009378F3"/>
    <w:pPr>
      <w:spacing w:after="120"/>
      <w:ind w:left="283"/>
    </w:pPr>
  </w:style>
  <w:style w:type="character" w:customStyle="1" w:styleId="BodyTextIndentChar">
    <w:name w:val="Body Text Indent Char"/>
    <w:link w:val="BodyTextIndent"/>
    <w:locked/>
    <w:rsid w:val="009378F3"/>
    <w:rPr>
      <w:rFonts w:ascii="Arial" w:hAnsi="Arial"/>
      <w:sz w:val="22"/>
      <w:lang w:val="en-GB" w:eastAsia="en-GB"/>
    </w:rPr>
  </w:style>
  <w:style w:type="character" w:customStyle="1" w:styleId="hps">
    <w:name w:val="hps"/>
    <w:rsid w:val="00654A32"/>
  </w:style>
  <w:style w:type="paragraph" w:styleId="ListParagraph">
    <w:name w:val="List Paragraph"/>
    <w:basedOn w:val="Normal"/>
    <w:qFormat/>
    <w:rsid w:val="00AE007C"/>
    <w:pPr>
      <w:ind w:left="720"/>
    </w:pPr>
  </w:style>
  <w:style w:type="paragraph" w:styleId="TOCHeading">
    <w:name w:val="TOC Heading"/>
    <w:basedOn w:val="Heading1"/>
    <w:next w:val="Normal"/>
    <w:uiPriority w:val="39"/>
    <w:semiHidden/>
    <w:unhideWhenUsed/>
    <w:qFormat/>
    <w:rsid w:val="00240ED3"/>
    <w:pPr>
      <w:keepLines/>
      <w:spacing w:before="480" w:after="0" w:line="276" w:lineRule="auto"/>
      <w:outlineLvl w:val="9"/>
    </w:pPr>
    <w:rPr>
      <w:rFonts w:ascii="Cambria" w:eastAsia="MS Gothic" w:hAnsi="Cambria" w:cs="Times New Roman"/>
      <w:color w:val="365F91"/>
      <w:kern w:val="0"/>
      <w:sz w:val="28"/>
      <w:szCs w:val="28"/>
      <w:lang w:val="en-US" w:eastAsia="ja-JP"/>
    </w:rPr>
  </w:style>
  <w:style w:type="character" w:customStyle="1" w:styleId="gh">
    <w:name w:val="gh"/>
    <w:basedOn w:val="DefaultParagraphFont"/>
    <w:rsid w:val="00FB3F8F"/>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447245">
      <w:bodyDiv w:val="1"/>
      <w:marLeft w:val="0"/>
      <w:marRight w:val="0"/>
      <w:marTop w:val="0"/>
      <w:marBottom w:val="0"/>
      <w:divBdr>
        <w:top w:val="none" w:sz="0" w:space="0" w:color="auto"/>
        <w:left w:val="none" w:sz="0" w:space="0" w:color="auto"/>
        <w:bottom w:val="none" w:sz="0" w:space="0" w:color="auto"/>
        <w:right w:val="none" w:sz="0" w:space="0" w:color="auto"/>
      </w:divBdr>
      <w:divsChild>
        <w:div w:id="1886720252">
          <w:marLeft w:val="0"/>
          <w:marRight w:val="0"/>
          <w:marTop w:val="0"/>
          <w:marBottom w:val="0"/>
          <w:divBdr>
            <w:top w:val="none" w:sz="0" w:space="0" w:color="auto"/>
            <w:left w:val="none" w:sz="0" w:space="0" w:color="auto"/>
            <w:bottom w:val="none" w:sz="0" w:space="0" w:color="auto"/>
            <w:right w:val="none" w:sz="0" w:space="0" w:color="auto"/>
          </w:divBdr>
          <w:divsChild>
            <w:div w:id="1584755476">
              <w:marLeft w:val="0"/>
              <w:marRight w:val="0"/>
              <w:marTop w:val="0"/>
              <w:marBottom w:val="0"/>
              <w:divBdr>
                <w:top w:val="none" w:sz="0" w:space="0" w:color="auto"/>
                <w:left w:val="none" w:sz="0" w:space="0" w:color="auto"/>
                <w:bottom w:val="none" w:sz="0" w:space="0" w:color="auto"/>
                <w:right w:val="none" w:sz="0" w:space="0" w:color="auto"/>
              </w:divBdr>
              <w:divsChild>
                <w:div w:id="1190948377">
                  <w:marLeft w:val="0"/>
                  <w:marRight w:val="0"/>
                  <w:marTop w:val="0"/>
                  <w:marBottom w:val="0"/>
                  <w:divBdr>
                    <w:top w:val="none" w:sz="0" w:space="0" w:color="auto"/>
                    <w:left w:val="none" w:sz="0" w:space="0" w:color="auto"/>
                    <w:bottom w:val="none" w:sz="0" w:space="0" w:color="auto"/>
                    <w:right w:val="none" w:sz="0" w:space="0" w:color="auto"/>
                  </w:divBdr>
                  <w:divsChild>
                    <w:div w:id="1057781146">
                      <w:marLeft w:val="0"/>
                      <w:marRight w:val="0"/>
                      <w:marTop w:val="0"/>
                      <w:marBottom w:val="0"/>
                      <w:divBdr>
                        <w:top w:val="none" w:sz="0" w:space="0" w:color="auto"/>
                        <w:left w:val="none" w:sz="0" w:space="0" w:color="auto"/>
                        <w:bottom w:val="none" w:sz="0" w:space="0" w:color="auto"/>
                        <w:right w:val="none" w:sz="0" w:space="0" w:color="auto"/>
                      </w:divBdr>
                      <w:divsChild>
                        <w:div w:id="2003581581">
                          <w:marLeft w:val="0"/>
                          <w:marRight w:val="0"/>
                          <w:marTop w:val="0"/>
                          <w:marBottom w:val="0"/>
                          <w:divBdr>
                            <w:top w:val="none" w:sz="0" w:space="0" w:color="auto"/>
                            <w:left w:val="none" w:sz="0" w:space="0" w:color="auto"/>
                            <w:bottom w:val="none" w:sz="0" w:space="0" w:color="auto"/>
                            <w:right w:val="none" w:sz="0" w:space="0" w:color="auto"/>
                          </w:divBdr>
                          <w:divsChild>
                            <w:div w:id="1788504184">
                              <w:marLeft w:val="0"/>
                              <w:marRight w:val="0"/>
                              <w:marTop w:val="0"/>
                              <w:marBottom w:val="0"/>
                              <w:divBdr>
                                <w:top w:val="none" w:sz="0" w:space="0" w:color="auto"/>
                                <w:left w:val="none" w:sz="0" w:space="0" w:color="auto"/>
                                <w:bottom w:val="none" w:sz="0" w:space="0" w:color="auto"/>
                                <w:right w:val="none" w:sz="0" w:space="0" w:color="auto"/>
                              </w:divBdr>
                              <w:divsChild>
                                <w:div w:id="360130112">
                                  <w:marLeft w:val="0"/>
                                  <w:marRight w:val="0"/>
                                  <w:marTop w:val="0"/>
                                  <w:marBottom w:val="0"/>
                                  <w:divBdr>
                                    <w:top w:val="none" w:sz="0" w:space="0" w:color="auto"/>
                                    <w:left w:val="none" w:sz="0" w:space="0" w:color="auto"/>
                                    <w:bottom w:val="none" w:sz="0" w:space="0" w:color="auto"/>
                                    <w:right w:val="none" w:sz="0" w:space="0" w:color="auto"/>
                                  </w:divBdr>
                                  <w:divsChild>
                                    <w:div w:id="611404849">
                                      <w:marLeft w:val="0"/>
                                      <w:marRight w:val="0"/>
                                      <w:marTop w:val="0"/>
                                      <w:marBottom w:val="0"/>
                                      <w:divBdr>
                                        <w:top w:val="single" w:sz="6" w:space="0" w:color="F5F5F5"/>
                                        <w:left w:val="single" w:sz="6" w:space="0" w:color="F5F5F5"/>
                                        <w:bottom w:val="single" w:sz="6" w:space="0" w:color="F5F5F5"/>
                                        <w:right w:val="single" w:sz="6" w:space="0" w:color="F5F5F5"/>
                                      </w:divBdr>
                                      <w:divsChild>
                                        <w:div w:id="1137408767">
                                          <w:marLeft w:val="0"/>
                                          <w:marRight w:val="0"/>
                                          <w:marTop w:val="0"/>
                                          <w:marBottom w:val="0"/>
                                          <w:divBdr>
                                            <w:top w:val="none" w:sz="0" w:space="0" w:color="auto"/>
                                            <w:left w:val="none" w:sz="0" w:space="0" w:color="auto"/>
                                            <w:bottom w:val="none" w:sz="0" w:space="0" w:color="auto"/>
                                            <w:right w:val="none" w:sz="0" w:space="0" w:color="auto"/>
                                          </w:divBdr>
                                          <w:divsChild>
                                            <w:div w:id="148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1337195">
      <w:bodyDiv w:val="1"/>
      <w:marLeft w:val="0"/>
      <w:marRight w:val="0"/>
      <w:marTop w:val="0"/>
      <w:marBottom w:val="0"/>
      <w:divBdr>
        <w:top w:val="none" w:sz="0" w:space="0" w:color="auto"/>
        <w:left w:val="none" w:sz="0" w:space="0" w:color="auto"/>
        <w:bottom w:val="none" w:sz="0" w:space="0" w:color="auto"/>
        <w:right w:val="none" w:sz="0" w:space="0" w:color="auto"/>
      </w:divBdr>
      <w:divsChild>
        <w:div w:id="2086680819">
          <w:marLeft w:val="0"/>
          <w:marRight w:val="0"/>
          <w:marTop w:val="0"/>
          <w:marBottom w:val="0"/>
          <w:divBdr>
            <w:top w:val="none" w:sz="0" w:space="0" w:color="auto"/>
            <w:left w:val="none" w:sz="0" w:space="0" w:color="auto"/>
            <w:bottom w:val="none" w:sz="0" w:space="0" w:color="auto"/>
            <w:right w:val="none" w:sz="0" w:space="0" w:color="auto"/>
          </w:divBdr>
          <w:divsChild>
            <w:div w:id="1938170021">
              <w:marLeft w:val="0"/>
              <w:marRight w:val="0"/>
              <w:marTop w:val="0"/>
              <w:marBottom w:val="0"/>
              <w:divBdr>
                <w:top w:val="none" w:sz="0" w:space="0" w:color="auto"/>
                <w:left w:val="none" w:sz="0" w:space="0" w:color="auto"/>
                <w:bottom w:val="none" w:sz="0" w:space="0" w:color="auto"/>
                <w:right w:val="none" w:sz="0" w:space="0" w:color="auto"/>
              </w:divBdr>
              <w:divsChild>
                <w:div w:id="857625909">
                  <w:marLeft w:val="0"/>
                  <w:marRight w:val="0"/>
                  <w:marTop w:val="0"/>
                  <w:marBottom w:val="0"/>
                  <w:divBdr>
                    <w:top w:val="none" w:sz="0" w:space="0" w:color="auto"/>
                    <w:left w:val="none" w:sz="0" w:space="0" w:color="auto"/>
                    <w:bottom w:val="none" w:sz="0" w:space="0" w:color="auto"/>
                    <w:right w:val="none" w:sz="0" w:space="0" w:color="auto"/>
                  </w:divBdr>
                  <w:divsChild>
                    <w:div w:id="600190487">
                      <w:marLeft w:val="0"/>
                      <w:marRight w:val="0"/>
                      <w:marTop w:val="0"/>
                      <w:marBottom w:val="0"/>
                      <w:divBdr>
                        <w:top w:val="none" w:sz="0" w:space="0" w:color="auto"/>
                        <w:left w:val="none" w:sz="0" w:space="0" w:color="auto"/>
                        <w:bottom w:val="none" w:sz="0" w:space="0" w:color="auto"/>
                        <w:right w:val="none" w:sz="0" w:space="0" w:color="auto"/>
                      </w:divBdr>
                      <w:divsChild>
                        <w:div w:id="41489951">
                          <w:marLeft w:val="0"/>
                          <w:marRight w:val="0"/>
                          <w:marTop w:val="0"/>
                          <w:marBottom w:val="0"/>
                          <w:divBdr>
                            <w:top w:val="none" w:sz="0" w:space="0" w:color="auto"/>
                            <w:left w:val="none" w:sz="0" w:space="0" w:color="auto"/>
                            <w:bottom w:val="none" w:sz="0" w:space="0" w:color="auto"/>
                            <w:right w:val="none" w:sz="0" w:space="0" w:color="auto"/>
                          </w:divBdr>
                          <w:divsChild>
                            <w:div w:id="1146509979">
                              <w:marLeft w:val="0"/>
                              <w:marRight w:val="0"/>
                              <w:marTop w:val="0"/>
                              <w:marBottom w:val="0"/>
                              <w:divBdr>
                                <w:top w:val="none" w:sz="0" w:space="0" w:color="auto"/>
                                <w:left w:val="none" w:sz="0" w:space="0" w:color="auto"/>
                                <w:bottom w:val="none" w:sz="0" w:space="0" w:color="auto"/>
                                <w:right w:val="none" w:sz="0" w:space="0" w:color="auto"/>
                              </w:divBdr>
                              <w:divsChild>
                                <w:div w:id="247541378">
                                  <w:marLeft w:val="0"/>
                                  <w:marRight w:val="0"/>
                                  <w:marTop w:val="0"/>
                                  <w:marBottom w:val="0"/>
                                  <w:divBdr>
                                    <w:top w:val="none" w:sz="0" w:space="0" w:color="auto"/>
                                    <w:left w:val="none" w:sz="0" w:space="0" w:color="auto"/>
                                    <w:bottom w:val="none" w:sz="0" w:space="0" w:color="auto"/>
                                    <w:right w:val="none" w:sz="0" w:space="0" w:color="auto"/>
                                  </w:divBdr>
                                  <w:divsChild>
                                    <w:div w:id="1552303676">
                                      <w:marLeft w:val="0"/>
                                      <w:marRight w:val="0"/>
                                      <w:marTop w:val="0"/>
                                      <w:marBottom w:val="0"/>
                                      <w:divBdr>
                                        <w:top w:val="single" w:sz="6" w:space="0" w:color="F5F5F5"/>
                                        <w:left w:val="single" w:sz="6" w:space="0" w:color="F5F5F5"/>
                                        <w:bottom w:val="single" w:sz="6" w:space="0" w:color="F5F5F5"/>
                                        <w:right w:val="single" w:sz="6" w:space="0" w:color="F5F5F5"/>
                                      </w:divBdr>
                                      <w:divsChild>
                                        <w:div w:id="780564257">
                                          <w:marLeft w:val="0"/>
                                          <w:marRight w:val="0"/>
                                          <w:marTop w:val="0"/>
                                          <w:marBottom w:val="0"/>
                                          <w:divBdr>
                                            <w:top w:val="none" w:sz="0" w:space="0" w:color="auto"/>
                                            <w:left w:val="none" w:sz="0" w:space="0" w:color="auto"/>
                                            <w:bottom w:val="none" w:sz="0" w:space="0" w:color="auto"/>
                                            <w:right w:val="none" w:sz="0" w:space="0" w:color="auto"/>
                                          </w:divBdr>
                                          <w:divsChild>
                                            <w:div w:id="5042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768EC3B4-399A-4D9C-8A67-EA666F69CD88}">
  <ds:schemaRefs>
    <ds:schemaRef ds:uri="http://purl.org/dc/terms/"/>
    <ds:schemaRef ds:uri="http://schemas.openxmlformats.org/package/2006/metadata/core-properties"/>
    <ds:schemaRef ds:uri="0344af80-88ed-49c6-8710-a509718edc8d"/>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E32A545E-D6A8-433A-B3BE-9670866EB3FF}">
  <ds:schemaRefs>
    <ds:schemaRef ds:uri="http://schemas.microsoft.com/sharepoint/v3/contenttype/forms"/>
  </ds:schemaRefs>
</ds:datastoreItem>
</file>

<file path=customXml/itemProps3.xml><?xml version="1.0" encoding="utf-8"?>
<ds:datastoreItem xmlns:ds="http://schemas.openxmlformats.org/officeDocument/2006/customXml" ds:itemID="{1065767B-913A-427D-B2E3-ABB148708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0CB65-5832-414B-AB19-DB3C45807509}">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2589</Words>
  <Characters>14760</Characters>
  <Application>Microsoft Office Word</Application>
  <DocSecurity>4</DocSecurity>
  <Lines>123</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Zusätzliche Einkaufsbedingungen für Hochrisiko-Arbeitsausrüstung</vt:lpstr>
      <vt:lpstr>Procedure Safety Walks KPNWE</vt:lpstr>
    </vt:vector>
  </TitlesOfParts>
  <Company>Kuwait Petroleum North West Europe</Company>
  <LinksUpToDate>false</LinksUpToDate>
  <CharactersWithSpaces>17315</CharactersWithSpaces>
  <SharedDoc>false</SharedDoc>
  <HLinks>
    <vt:vector size="60" baseType="variant">
      <vt:variant>
        <vt:i4>1245236</vt:i4>
      </vt:variant>
      <vt:variant>
        <vt:i4>56</vt:i4>
      </vt:variant>
      <vt:variant>
        <vt:i4>0</vt:i4>
      </vt:variant>
      <vt:variant>
        <vt:i4>5</vt:i4>
      </vt:variant>
      <vt:variant>
        <vt:lpwstr/>
      </vt:variant>
      <vt:variant>
        <vt:lpwstr>_Toc317774760</vt:lpwstr>
      </vt:variant>
      <vt:variant>
        <vt:i4>1048628</vt:i4>
      </vt:variant>
      <vt:variant>
        <vt:i4>50</vt:i4>
      </vt:variant>
      <vt:variant>
        <vt:i4>0</vt:i4>
      </vt:variant>
      <vt:variant>
        <vt:i4>5</vt:i4>
      </vt:variant>
      <vt:variant>
        <vt:lpwstr/>
      </vt:variant>
      <vt:variant>
        <vt:lpwstr>_Toc317774759</vt:lpwstr>
      </vt:variant>
      <vt:variant>
        <vt:i4>1048628</vt:i4>
      </vt:variant>
      <vt:variant>
        <vt:i4>44</vt:i4>
      </vt:variant>
      <vt:variant>
        <vt:i4>0</vt:i4>
      </vt:variant>
      <vt:variant>
        <vt:i4>5</vt:i4>
      </vt:variant>
      <vt:variant>
        <vt:lpwstr/>
      </vt:variant>
      <vt:variant>
        <vt:lpwstr>_Toc317774758</vt:lpwstr>
      </vt:variant>
      <vt:variant>
        <vt:i4>1048628</vt:i4>
      </vt:variant>
      <vt:variant>
        <vt:i4>38</vt:i4>
      </vt:variant>
      <vt:variant>
        <vt:i4>0</vt:i4>
      </vt:variant>
      <vt:variant>
        <vt:i4>5</vt:i4>
      </vt:variant>
      <vt:variant>
        <vt:lpwstr/>
      </vt:variant>
      <vt:variant>
        <vt:lpwstr>_Toc317774757</vt:lpwstr>
      </vt:variant>
      <vt:variant>
        <vt:i4>1048628</vt:i4>
      </vt:variant>
      <vt:variant>
        <vt:i4>32</vt:i4>
      </vt:variant>
      <vt:variant>
        <vt:i4>0</vt:i4>
      </vt:variant>
      <vt:variant>
        <vt:i4>5</vt:i4>
      </vt:variant>
      <vt:variant>
        <vt:lpwstr/>
      </vt:variant>
      <vt:variant>
        <vt:lpwstr>_Toc317774756</vt:lpwstr>
      </vt:variant>
      <vt:variant>
        <vt:i4>1048628</vt:i4>
      </vt:variant>
      <vt:variant>
        <vt:i4>26</vt:i4>
      </vt:variant>
      <vt:variant>
        <vt:i4>0</vt:i4>
      </vt:variant>
      <vt:variant>
        <vt:i4>5</vt:i4>
      </vt:variant>
      <vt:variant>
        <vt:lpwstr/>
      </vt:variant>
      <vt:variant>
        <vt:lpwstr>_Toc317774755</vt:lpwstr>
      </vt:variant>
      <vt:variant>
        <vt:i4>1048628</vt:i4>
      </vt:variant>
      <vt:variant>
        <vt:i4>20</vt:i4>
      </vt:variant>
      <vt:variant>
        <vt:i4>0</vt:i4>
      </vt:variant>
      <vt:variant>
        <vt:i4>5</vt:i4>
      </vt:variant>
      <vt:variant>
        <vt:lpwstr/>
      </vt:variant>
      <vt:variant>
        <vt:lpwstr>_Toc317774754</vt:lpwstr>
      </vt:variant>
      <vt:variant>
        <vt:i4>1048628</vt:i4>
      </vt:variant>
      <vt:variant>
        <vt:i4>14</vt:i4>
      </vt:variant>
      <vt:variant>
        <vt:i4>0</vt:i4>
      </vt:variant>
      <vt:variant>
        <vt:i4>5</vt:i4>
      </vt:variant>
      <vt:variant>
        <vt:lpwstr/>
      </vt:variant>
      <vt:variant>
        <vt:lpwstr>_Toc317774753</vt:lpwstr>
      </vt:variant>
      <vt:variant>
        <vt:i4>1048628</vt:i4>
      </vt:variant>
      <vt:variant>
        <vt:i4>8</vt:i4>
      </vt:variant>
      <vt:variant>
        <vt:i4>0</vt:i4>
      </vt:variant>
      <vt:variant>
        <vt:i4>5</vt:i4>
      </vt:variant>
      <vt:variant>
        <vt:lpwstr/>
      </vt:variant>
      <vt:variant>
        <vt:lpwstr>_Toc317774752</vt:lpwstr>
      </vt:variant>
      <vt:variant>
        <vt:i4>1048628</vt:i4>
      </vt:variant>
      <vt:variant>
        <vt:i4>2</vt:i4>
      </vt:variant>
      <vt:variant>
        <vt:i4>0</vt:i4>
      </vt:variant>
      <vt:variant>
        <vt:i4>5</vt:i4>
      </vt:variant>
      <vt:variant>
        <vt:lpwstr/>
      </vt:variant>
      <vt:variant>
        <vt:lpwstr>_Toc317774751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Zusätzliche Einkaufsbedingungen für Hochrisiko-Arbeitsausrüstung</dc:title>
  <dc:creator>joplovie</dc:creator>
  <cp:lastModifiedBy>An Cornelis</cp:lastModifiedBy>
  <cp:revision>2</cp:revision>
  <cp:lastPrinted>2012-01-20T07:18:00Z</cp:lastPrinted>
  <dcterms:created xsi:type="dcterms:W3CDTF">2019-06-14T09:22:00Z</dcterms:created>
  <dcterms:modified xsi:type="dcterms:W3CDTF">2019-06-14T09:22:00Z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KPNWE.WI.11.HSCO.018.docx</vt:lpwstr>
  </property>
</Properties>
</file>