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B54E" w14:textId="77777777" w:rsidR="00C30C24" w:rsidRPr="009D20E2" w:rsidRDefault="00C30C24" w:rsidP="00C30C24">
      <w:pPr>
        <w:rPr>
          <w:sz w:val="20"/>
          <w:szCs w:val="20"/>
          <w:lang w:val="nl-NL"/>
        </w:rPr>
      </w:pPr>
      <w:bookmarkStart w:id="1" w:name="_GoBack"/>
      <w:bookmarkEnd w:id="1"/>
    </w:p>
    <w:p w14:paraId="28401873" w14:textId="77777777" w:rsidR="00C30C24" w:rsidRPr="009D20E2" w:rsidRDefault="00E77146" w:rsidP="00C30C24">
      <w:pPr>
        <w:pStyle w:val="Heading1"/>
        <w:numPr>
          <w:ilvl w:val="12"/>
          <w:numId w:val="0"/>
        </w:numPr>
        <w:rPr>
          <w:u w:val="single"/>
          <w:lang w:val="nl-NL"/>
        </w:rPr>
      </w:pPr>
      <w:r w:rsidRPr="009D20E2">
        <w:rPr>
          <w:color w:val="0000FF"/>
          <w:u w:val="single"/>
          <w:lang w:val="nl-NL"/>
        </w:rPr>
        <w:t>X</w:t>
      </w:r>
      <w:r w:rsidR="00C30C24" w:rsidRPr="009D20E2">
        <w:rPr>
          <w:u w:val="single"/>
          <w:lang w:val="nl-NL"/>
        </w:rPr>
        <w:t>. GEZONDHEID, VEILIGHEID, BEVEILIGING en MILIEU (HSSE)</w:t>
      </w:r>
    </w:p>
    <w:p w14:paraId="3DF6C693" w14:textId="77777777" w:rsidR="00C30C24" w:rsidRPr="009D20E2" w:rsidRDefault="00C30C24" w:rsidP="00C30C24">
      <w:pPr>
        <w:numPr>
          <w:ilvl w:val="12"/>
          <w:numId w:val="0"/>
        </w:numPr>
        <w:ind w:left="360"/>
        <w:jc w:val="both"/>
        <w:rPr>
          <w:lang w:val="nl-NL"/>
        </w:rPr>
      </w:pPr>
    </w:p>
    <w:p w14:paraId="3F2CC43A" w14:textId="77777777" w:rsidR="00C30C24" w:rsidRPr="009D20E2" w:rsidRDefault="00C30C24" w:rsidP="00C30C24">
      <w:pPr>
        <w:numPr>
          <w:ilvl w:val="12"/>
          <w:numId w:val="0"/>
        </w:numPr>
        <w:ind w:left="360"/>
        <w:jc w:val="both"/>
        <w:rPr>
          <w:lang w:val="nl-NL"/>
        </w:rPr>
      </w:pPr>
      <w:r w:rsidRPr="009D20E2">
        <w:rPr>
          <w:lang w:val="nl-NL"/>
        </w:rPr>
        <w:t xml:space="preserve">De </w:t>
      </w:r>
      <w:r w:rsidR="00E77146" w:rsidRPr="009D20E2">
        <w:rPr>
          <w:lang w:val="nl-NL"/>
        </w:rPr>
        <w:t>CONTRACTANT</w:t>
      </w:r>
      <w:r w:rsidRPr="009D20E2">
        <w:rPr>
          <w:lang w:val="nl-NL"/>
        </w:rPr>
        <w:t xml:space="preserve"> zal zich houden aan alle wettelijke bepalingen aangaande veiligheid, beveiliging, het milieu en de hygiëne die van toepassing zijn tijdens de uitvoering van het contract en die overeenkomen met de relevante plaatselijke en internationale wettelijke verordeningen.</w:t>
      </w:r>
    </w:p>
    <w:p w14:paraId="3370C235" w14:textId="77777777" w:rsidR="00C30C24" w:rsidRPr="009D20E2" w:rsidRDefault="00C30C24" w:rsidP="00C30C24">
      <w:pPr>
        <w:numPr>
          <w:ilvl w:val="12"/>
          <w:numId w:val="0"/>
        </w:numPr>
        <w:ind w:left="360"/>
        <w:jc w:val="both"/>
        <w:rPr>
          <w:lang w:val="nl-NL"/>
        </w:rPr>
      </w:pPr>
    </w:p>
    <w:p w14:paraId="07D73CA1" w14:textId="77777777" w:rsidR="00C30C24" w:rsidRPr="009D20E2" w:rsidRDefault="00C30C24" w:rsidP="00C30C24">
      <w:pPr>
        <w:numPr>
          <w:ilvl w:val="12"/>
          <w:numId w:val="0"/>
        </w:numPr>
        <w:ind w:left="360"/>
        <w:jc w:val="both"/>
        <w:rPr>
          <w:lang w:val="nl-NL"/>
        </w:rPr>
      </w:pPr>
      <w:r w:rsidRPr="009D20E2">
        <w:rPr>
          <w:lang w:val="nl-NL"/>
        </w:rPr>
        <w:t xml:space="preserve">De </w:t>
      </w:r>
      <w:r w:rsidR="00E77146" w:rsidRPr="009D20E2">
        <w:rPr>
          <w:lang w:val="nl-NL"/>
        </w:rPr>
        <w:t>CONTRACTANT</w:t>
      </w:r>
      <w:r w:rsidRPr="009D20E2">
        <w:rPr>
          <w:lang w:val="nl-NL"/>
        </w:rPr>
        <w:t xml:space="preserve"> dient te beschikken over geldige vergunningen, certificaten en licenties voor de producten die hij levert en/of de diensten die hij verricht.</w:t>
      </w:r>
    </w:p>
    <w:p w14:paraId="673DAA01" w14:textId="77777777" w:rsidR="00C30C24" w:rsidRPr="009D20E2" w:rsidRDefault="00C30C24" w:rsidP="00C30C24">
      <w:pPr>
        <w:numPr>
          <w:ilvl w:val="12"/>
          <w:numId w:val="0"/>
        </w:numPr>
        <w:ind w:left="360"/>
        <w:jc w:val="both"/>
        <w:rPr>
          <w:lang w:val="nl-NL"/>
        </w:rPr>
      </w:pPr>
    </w:p>
    <w:p w14:paraId="43AFC713" w14:textId="77777777" w:rsidR="00C30C24" w:rsidRPr="009D20E2" w:rsidRDefault="00C30C24" w:rsidP="00C30C24">
      <w:pPr>
        <w:numPr>
          <w:ilvl w:val="12"/>
          <w:numId w:val="0"/>
        </w:numPr>
        <w:ind w:left="360"/>
        <w:jc w:val="both"/>
        <w:rPr>
          <w:lang w:val="nl-NL"/>
        </w:rPr>
      </w:pPr>
    </w:p>
    <w:p w14:paraId="4974EE28" w14:textId="77777777" w:rsidR="00C30C24" w:rsidRPr="009D20E2"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9D20E2">
        <w:rPr>
          <w:lang w:val="nl-NL"/>
        </w:rPr>
        <w:t>Veiligheids</w:t>
      </w:r>
      <w:r w:rsidR="00561D1B" w:rsidRPr="009D20E2">
        <w:rPr>
          <w:lang w:val="nl-NL"/>
        </w:rPr>
        <w:t>richtwijzer</w:t>
      </w:r>
      <w:r w:rsidRPr="009D20E2">
        <w:rPr>
          <w:lang w:val="nl-NL"/>
        </w:rPr>
        <w:t xml:space="preserve"> voor Hoog-risico-</w:t>
      </w:r>
      <w:r w:rsidR="00E77146" w:rsidRPr="009D20E2">
        <w:rPr>
          <w:lang w:val="nl-NL"/>
        </w:rPr>
        <w:t>aannemers</w:t>
      </w:r>
    </w:p>
    <w:p w14:paraId="25E14E99" w14:textId="29A3AFDC" w:rsidR="00C30C24" w:rsidRPr="009D20E2" w:rsidRDefault="00C30C24" w:rsidP="00C30C24">
      <w:pPr>
        <w:numPr>
          <w:ilvl w:val="12"/>
          <w:numId w:val="0"/>
        </w:numPr>
        <w:ind w:left="360"/>
        <w:jc w:val="both"/>
        <w:rPr>
          <w:lang w:val="nl-NL"/>
        </w:rPr>
      </w:pPr>
      <w:r w:rsidRPr="009D20E2">
        <w:rPr>
          <w:lang w:val="nl-NL"/>
        </w:rPr>
        <w:t>Hoog-risico-</w:t>
      </w:r>
      <w:r w:rsidR="00E77146" w:rsidRPr="009D20E2">
        <w:rPr>
          <w:lang w:val="nl-NL"/>
        </w:rPr>
        <w:t>aannemers/contractanten</w:t>
      </w:r>
      <w:r w:rsidRPr="009D20E2">
        <w:rPr>
          <w:lang w:val="nl-NL"/>
        </w:rPr>
        <w:t xml:space="preserve"> dienen het werk van de </w:t>
      </w:r>
      <w:r w:rsidR="009F166A" w:rsidRPr="009D20E2">
        <w:rPr>
          <w:lang w:val="nl-NL"/>
        </w:rPr>
        <w:t>CONTRACTANT</w:t>
      </w:r>
      <w:r w:rsidRPr="009D20E2">
        <w:rPr>
          <w:lang w:val="nl-NL"/>
        </w:rPr>
        <w:t xml:space="preserve"> uit te voeren in overeenstemming met het beleid van KP</w:t>
      </w:r>
      <w:r w:rsidR="00E77146" w:rsidRPr="009D20E2">
        <w:rPr>
          <w:lang w:val="nl-NL"/>
        </w:rPr>
        <w:t>X</w:t>
      </w:r>
      <w:r w:rsidRPr="009D20E2">
        <w:rPr>
          <w:lang w:val="nl-NL"/>
        </w:rPr>
        <w:t xml:space="preserve"> op het gebied van Veiligheid, beveiliging, gezondheid &amp; milieu</w:t>
      </w:r>
      <w:r w:rsidR="00F845F4">
        <w:rPr>
          <w:lang w:val="nl-NL"/>
        </w:rPr>
        <w:t xml:space="preserve">, </w:t>
      </w:r>
      <w:r w:rsidR="00F845F4" w:rsidRPr="00F845F4">
        <w:rPr>
          <w:color w:val="0000FF"/>
          <w:lang w:val="nl-NL"/>
        </w:rPr>
        <w:t>zoals vervat in KPX’s Business Management Policy</w:t>
      </w:r>
      <w:r w:rsidRPr="009D20E2">
        <w:rPr>
          <w:lang w:val="nl-NL"/>
        </w:rPr>
        <w:t xml:space="preserve"> (zie bijlage </w:t>
      </w:r>
      <w:r w:rsidRPr="009D20E2">
        <w:rPr>
          <w:b/>
          <w:color w:val="FF0000"/>
          <w:lang w:val="nl-NL"/>
        </w:rPr>
        <w:t>X</w:t>
      </w:r>
      <w:r w:rsidRPr="009D20E2">
        <w:rPr>
          <w:lang w:val="nl-NL"/>
        </w:rPr>
        <w:t xml:space="preserve">) en </w:t>
      </w:r>
      <w:r w:rsidR="00661997">
        <w:rPr>
          <w:lang w:val="nl-NL"/>
        </w:rPr>
        <w:t>met de</w:t>
      </w:r>
      <w:r w:rsidRPr="009D20E2">
        <w:rPr>
          <w:lang w:val="nl-NL"/>
        </w:rPr>
        <w:t xml:space="preserve"> Veiligheids</w:t>
      </w:r>
      <w:r w:rsidR="00F55382" w:rsidRPr="009D20E2">
        <w:rPr>
          <w:lang w:val="nl-NL"/>
        </w:rPr>
        <w:t>richtwijzer</w:t>
      </w:r>
      <w:r w:rsidRPr="009D20E2">
        <w:rPr>
          <w:lang w:val="nl-NL"/>
        </w:rPr>
        <w:t xml:space="preserve"> Hoog-risico-</w:t>
      </w:r>
      <w:r w:rsidR="00E77146" w:rsidRPr="009D20E2">
        <w:rPr>
          <w:lang w:val="nl-NL"/>
        </w:rPr>
        <w:t>aannemers</w:t>
      </w:r>
      <w:r w:rsidRPr="009D20E2">
        <w:rPr>
          <w:lang w:val="nl-NL"/>
        </w:rPr>
        <w:t>. Deze veiligheids</w:t>
      </w:r>
      <w:r w:rsidR="00561D1B" w:rsidRPr="009D20E2">
        <w:rPr>
          <w:lang w:val="nl-NL"/>
        </w:rPr>
        <w:t>richtwijzer</w:t>
      </w:r>
      <w:r w:rsidRPr="009D20E2">
        <w:rPr>
          <w:lang w:val="nl-NL"/>
        </w:rPr>
        <w:t xml:space="preserve"> en de bijlagen maken deel uit van dit contract (zie bijlage </w:t>
      </w:r>
      <w:r w:rsidRPr="009D20E2">
        <w:rPr>
          <w:b/>
          <w:color w:val="FF0000"/>
          <w:lang w:val="nl-NL"/>
        </w:rPr>
        <w:t>Y</w:t>
      </w:r>
      <w:r w:rsidRPr="009D20E2">
        <w:rPr>
          <w:lang w:val="nl-NL"/>
        </w:rPr>
        <w:t>).</w:t>
      </w:r>
    </w:p>
    <w:p w14:paraId="4F9103CC" w14:textId="77777777" w:rsidR="00C30C24" w:rsidRPr="009D20E2" w:rsidRDefault="00C30C24" w:rsidP="00C30C24">
      <w:pPr>
        <w:numPr>
          <w:ilvl w:val="12"/>
          <w:numId w:val="0"/>
        </w:numPr>
        <w:ind w:left="360"/>
        <w:jc w:val="both"/>
        <w:rPr>
          <w:lang w:val="nl-NL"/>
        </w:rPr>
      </w:pPr>
    </w:p>
    <w:p w14:paraId="094B7624" w14:textId="77777777" w:rsidR="00C30C24" w:rsidRPr="009D20E2" w:rsidRDefault="00C30C24" w:rsidP="00C30C24">
      <w:pPr>
        <w:numPr>
          <w:ilvl w:val="12"/>
          <w:numId w:val="0"/>
        </w:numPr>
        <w:ind w:left="360"/>
        <w:jc w:val="both"/>
        <w:rPr>
          <w:lang w:val="nl-NL"/>
        </w:rPr>
      </w:pPr>
    </w:p>
    <w:p w14:paraId="2EFFEC11" w14:textId="77777777" w:rsidR="00C30C24" w:rsidRPr="009D20E2"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9D20E2">
        <w:rPr>
          <w:lang w:val="nl-NL"/>
        </w:rPr>
        <w:t>Veiligheids</w:t>
      </w:r>
      <w:r w:rsidR="00561D1B" w:rsidRPr="009D20E2">
        <w:rPr>
          <w:lang w:val="nl-NL"/>
        </w:rPr>
        <w:t>richtwijzer</w:t>
      </w:r>
      <w:r w:rsidRPr="009D20E2">
        <w:rPr>
          <w:lang w:val="nl-NL"/>
        </w:rPr>
        <w:t xml:space="preserve"> voor Hoog-risico-leveranciers </w:t>
      </w:r>
    </w:p>
    <w:p w14:paraId="2B10095D" w14:textId="3990CE90" w:rsidR="00C30C24" w:rsidRPr="009D20E2" w:rsidRDefault="00C30C24" w:rsidP="00C30C24">
      <w:pPr>
        <w:numPr>
          <w:ilvl w:val="12"/>
          <w:numId w:val="0"/>
        </w:numPr>
        <w:ind w:left="360"/>
        <w:jc w:val="both"/>
        <w:rPr>
          <w:lang w:val="nl-NL"/>
        </w:rPr>
      </w:pPr>
      <w:r w:rsidRPr="009D20E2">
        <w:rPr>
          <w:lang w:val="nl-NL"/>
        </w:rPr>
        <w:t>Hoog-risico-leveranciers</w:t>
      </w:r>
      <w:r w:rsidR="00E77146" w:rsidRPr="009D20E2">
        <w:rPr>
          <w:lang w:val="nl-NL"/>
        </w:rPr>
        <w:t>/contractanten</w:t>
      </w:r>
      <w:r w:rsidRPr="009D20E2">
        <w:rPr>
          <w:lang w:val="nl-NL"/>
        </w:rPr>
        <w:t xml:space="preserve"> dienen het werk van de </w:t>
      </w:r>
      <w:r w:rsidR="009F166A" w:rsidRPr="009D20E2">
        <w:rPr>
          <w:lang w:val="nl-NL"/>
        </w:rPr>
        <w:t>CONTRACTANT</w:t>
      </w:r>
      <w:r w:rsidRPr="009D20E2">
        <w:rPr>
          <w:lang w:val="nl-NL"/>
        </w:rPr>
        <w:t xml:space="preserve"> uit te voeren in overeenstemming met </w:t>
      </w:r>
      <w:r w:rsidR="00661997">
        <w:rPr>
          <w:lang w:val="nl-NL"/>
        </w:rPr>
        <w:t>KPX</w:t>
      </w:r>
      <w:r w:rsidRPr="009D20E2">
        <w:rPr>
          <w:lang w:val="nl-NL"/>
        </w:rPr>
        <w:t xml:space="preserve"> Aanvullende aankoop</w:t>
      </w:r>
      <w:r w:rsidR="00E77146" w:rsidRPr="009D20E2">
        <w:rPr>
          <w:lang w:val="nl-NL"/>
        </w:rPr>
        <w:t>-</w:t>
      </w:r>
      <w:r w:rsidRPr="009D20E2">
        <w:rPr>
          <w:lang w:val="nl-NL"/>
        </w:rPr>
        <w:t>voorwaarden voor hoog-risico-</w:t>
      </w:r>
      <w:r w:rsidR="00E77146" w:rsidRPr="009D20E2">
        <w:rPr>
          <w:lang w:val="nl-NL"/>
        </w:rPr>
        <w:t>arbeidsmiddelen</w:t>
      </w:r>
      <w:r w:rsidRPr="009D20E2">
        <w:rPr>
          <w:lang w:val="nl-NL"/>
        </w:rPr>
        <w:t>. Dit document maakt deel uit van dit contract</w:t>
      </w:r>
      <w:r w:rsidR="00FE2744">
        <w:rPr>
          <w:lang w:val="nl-NL"/>
        </w:rPr>
        <w:t xml:space="preserve"> (zie bijlage </w:t>
      </w:r>
      <w:r w:rsidR="00896FED">
        <w:rPr>
          <w:lang w:val="nl-NL"/>
        </w:rPr>
        <w:t>Z</w:t>
      </w:r>
      <w:r w:rsidR="00FE2744">
        <w:rPr>
          <w:lang w:val="nl-NL"/>
        </w:rPr>
        <w:t>)</w:t>
      </w:r>
      <w:r w:rsidRPr="009D20E2">
        <w:rPr>
          <w:lang w:val="nl-NL"/>
        </w:rPr>
        <w:t>.</w:t>
      </w:r>
    </w:p>
    <w:p w14:paraId="21440FAD" w14:textId="77777777" w:rsidR="00C30C24" w:rsidRPr="009D20E2" w:rsidRDefault="00C30C24" w:rsidP="00C30C24">
      <w:pPr>
        <w:numPr>
          <w:ilvl w:val="12"/>
          <w:numId w:val="0"/>
        </w:numPr>
        <w:ind w:left="360"/>
        <w:jc w:val="both"/>
        <w:rPr>
          <w:lang w:val="nl-NL"/>
        </w:rPr>
      </w:pPr>
    </w:p>
    <w:p w14:paraId="4B1A1FFC" w14:textId="77777777" w:rsidR="00C30C24" w:rsidRPr="009D20E2" w:rsidRDefault="00C30C24" w:rsidP="00C30C24">
      <w:pPr>
        <w:numPr>
          <w:ilvl w:val="12"/>
          <w:numId w:val="0"/>
        </w:numPr>
        <w:ind w:left="360"/>
        <w:jc w:val="both"/>
        <w:rPr>
          <w:lang w:val="nl-NL"/>
        </w:rPr>
      </w:pPr>
    </w:p>
    <w:p w14:paraId="4449F2F8" w14:textId="77777777" w:rsidR="00C30C24" w:rsidRPr="00F845F4"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F845F4">
        <w:rPr>
          <w:lang w:val="nl-NL"/>
        </w:rPr>
        <w:t>Beve</w:t>
      </w:r>
      <w:r w:rsidR="00BC21EE" w:rsidRPr="00F845F4">
        <w:rPr>
          <w:lang w:val="nl-NL"/>
        </w:rPr>
        <w:t>i</w:t>
      </w:r>
      <w:r w:rsidRPr="00F845F4">
        <w:rPr>
          <w:lang w:val="nl-NL"/>
        </w:rPr>
        <w:t>liging</w:t>
      </w:r>
    </w:p>
    <w:p w14:paraId="63FAE790" w14:textId="77777777" w:rsidR="00C30C24" w:rsidRPr="00F845F4" w:rsidRDefault="00C30C24" w:rsidP="00C30C24">
      <w:pPr>
        <w:numPr>
          <w:ilvl w:val="12"/>
          <w:numId w:val="0"/>
        </w:numPr>
        <w:ind w:left="360"/>
        <w:jc w:val="both"/>
        <w:rPr>
          <w:lang w:val="nl-NL"/>
        </w:rPr>
      </w:pPr>
      <w:r w:rsidRPr="00F845F4">
        <w:rPr>
          <w:lang w:val="nl-NL"/>
        </w:rPr>
        <w:t xml:space="preserve">De </w:t>
      </w:r>
      <w:r w:rsidR="00E77146" w:rsidRPr="00F845F4">
        <w:rPr>
          <w:lang w:val="nl-NL"/>
        </w:rPr>
        <w:t>CONTRACTANT</w:t>
      </w:r>
      <w:r w:rsidRPr="00F845F4">
        <w:rPr>
          <w:lang w:val="nl-NL"/>
        </w:rPr>
        <w:t xml:space="preserve"> zal direct </w:t>
      </w:r>
      <w:r w:rsidR="000C3BBD" w:rsidRPr="00F845F4">
        <w:rPr>
          <w:lang w:val="nl-NL"/>
        </w:rPr>
        <w:t>inbreuken op beveiliging</w:t>
      </w:r>
      <w:r w:rsidRPr="00F845F4">
        <w:rPr>
          <w:lang w:val="nl-NL"/>
        </w:rPr>
        <w:t xml:space="preserve"> </w:t>
      </w:r>
      <w:r w:rsidR="00D51593" w:rsidRPr="00F845F4">
        <w:rPr>
          <w:lang w:val="nl-NL"/>
        </w:rPr>
        <w:t>–</w:t>
      </w:r>
      <w:r w:rsidRPr="00F845F4">
        <w:rPr>
          <w:lang w:val="nl-NL"/>
        </w:rPr>
        <w:t xml:space="preserve"> waarbij</w:t>
      </w:r>
      <w:r w:rsidR="00D51593" w:rsidRPr="00F845F4">
        <w:rPr>
          <w:lang w:val="nl-NL"/>
        </w:rPr>
        <w:t xml:space="preserve"> </w:t>
      </w:r>
      <w:r w:rsidRPr="00F845F4">
        <w:rPr>
          <w:lang w:val="nl-NL"/>
        </w:rPr>
        <w:t xml:space="preserve">de naam van Q8 is betrokken - direct aan de </w:t>
      </w:r>
      <w:r w:rsidR="00BC21EE" w:rsidRPr="00F845F4">
        <w:rPr>
          <w:lang w:val="nl-NL"/>
        </w:rPr>
        <w:t>OPDRACHTGEVER</w:t>
      </w:r>
      <w:r w:rsidRPr="00F845F4">
        <w:rPr>
          <w:lang w:val="nl-NL"/>
        </w:rPr>
        <w:t xml:space="preserve"> rapporteren. </w:t>
      </w:r>
    </w:p>
    <w:p w14:paraId="2B92667E" w14:textId="77777777" w:rsidR="00C30C24" w:rsidRPr="00F845F4" w:rsidRDefault="00C30C24" w:rsidP="00C30C24">
      <w:pPr>
        <w:numPr>
          <w:ilvl w:val="12"/>
          <w:numId w:val="0"/>
        </w:numPr>
        <w:ind w:left="360"/>
        <w:jc w:val="both"/>
        <w:rPr>
          <w:lang w:val="nl-NL"/>
        </w:rPr>
      </w:pPr>
    </w:p>
    <w:p w14:paraId="2A72A7D2" w14:textId="77777777" w:rsidR="00C30C24" w:rsidRPr="009D20E2" w:rsidRDefault="00C30C24" w:rsidP="00C30C24">
      <w:pPr>
        <w:numPr>
          <w:ilvl w:val="12"/>
          <w:numId w:val="0"/>
        </w:numPr>
        <w:ind w:left="360"/>
        <w:jc w:val="both"/>
        <w:rPr>
          <w:lang w:val="nl-NL"/>
        </w:rPr>
      </w:pPr>
    </w:p>
    <w:p w14:paraId="0B9CF809" w14:textId="77777777" w:rsidR="00C30C24" w:rsidRPr="009D20E2"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9D20E2">
        <w:rPr>
          <w:lang w:val="nl-NL"/>
        </w:rPr>
        <w:t>Noodplan</w:t>
      </w:r>
    </w:p>
    <w:p w14:paraId="1FE43575" w14:textId="77777777" w:rsidR="00C30C24" w:rsidRPr="009D20E2" w:rsidRDefault="00C30C24" w:rsidP="00C30C24">
      <w:pPr>
        <w:numPr>
          <w:ilvl w:val="12"/>
          <w:numId w:val="0"/>
        </w:numPr>
        <w:ind w:left="360"/>
        <w:jc w:val="both"/>
        <w:rPr>
          <w:lang w:val="nl-NL"/>
        </w:rPr>
      </w:pPr>
      <w:r w:rsidRPr="009D20E2">
        <w:rPr>
          <w:lang w:val="nl-NL"/>
        </w:rPr>
        <w:t xml:space="preserve">De </w:t>
      </w:r>
      <w:r w:rsidR="00E77146" w:rsidRPr="009D20E2">
        <w:rPr>
          <w:lang w:val="nl-NL"/>
        </w:rPr>
        <w:t>CONTRACTANT</w:t>
      </w:r>
      <w:r w:rsidRPr="009D20E2">
        <w:rPr>
          <w:lang w:val="nl-NL"/>
        </w:rPr>
        <w:t xml:space="preserve"> zal een noodplan tot zijn beschikking hebben; 'continuïteitplan' en 'handelingen bij noodsituaties' zijn twee belangrijke onderdelen van dit plan.</w:t>
      </w:r>
    </w:p>
    <w:p w14:paraId="10E38839" w14:textId="77777777" w:rsidR="00C30C24" w:rsidRPr="009D20E2" w:rsidRDefault="00C30C24" w:rsidP="00C30C24">
      <w:pPr>
        <w:numPr>
          <w:ilvl w:val="12"/>
          <w:numId w:val="0"/>
        </w:numPr>
        <w:ind w:left="360"/>
        <w:jc w:val="both"/>
        <w:rPr>
          <w:lang w:val="nl-NL"/>
        </w:rPr>
      </w:pPr>
    </w:p>
    <w:p w14:paraId="03EDA776" w14:textId="77777777" w:rsidR="00C30C24" w:rsidRPr="009D20E2" w:rsidRDefault="00C30C24" w:rsidP="00C30C24">
      <w:pPr>
        <w:numPr>
          <w:ilvl w:val="12"/>
          <w:numId w:val="0"/>
        </w:numPr>
        <w:ind w:left="360"/>
        <w:jc w:val="both"/>
        <w:rPr>
          <w:lang w:val="nl-NL"/>
        </w:rPr>
      </w:pPr>
    </w:p>
    <w:p w14:paraId="4F3E088C" w14:textId="77777777" w:rsidR="00C30C24" w:rsidRPr="009D20E2"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9D20E2">
        <w:rPr>
          <w:lang w:val="nl-NL"/>
        </w:rPr>
        <w:t>Speciale HSSE-vereisten of -voorwaarden</w:t>
      </w:r>
    </w:p>
    <w:p w14:paraId="19DAC2EC" w14:textId="77777777" w:rsidR="00C30C24" w:rsidRPr="009D20E2" w:rsidRDefault="00C30C24" w:rsidP="00C30C24">
      <w:pPr>
        <w:rPr>
          <w:lang w:val="nl-NL"/>
        </w:rPr>
      </w:pPr>
    </w:p>
    <w:p w14:paraId="787485F6" w14:textId="77777777" w:rsidR="00C30C24" w:rsidRPr="009D20E2" w:rsidRDefault="00C30C24" w:rsidP="00C30C24">
      <w:pPr>
        <w:numPr>
          <w:ilvl w:val="0"/>
          <w:numId w:val="7"/>
        </w:numPr>
        <w:rPr>
          <w:lang w:val="nl-NL"/>
        </w:rPr>
      </w:pPr>
      <w:r w:rsidRPr="009D20E2">
        <w:rPr>
          <w:lang w:val="nl-NL"/>
        </w:rPr>
        <w:t>[</w:t>
      </w:r>
      <w:r w:rsidRPr="009D20E2">
        <w:rPr>
          <w:b/>
          <w:color w:val="0070C0"/>
          <w:lang w:val="nl-NL"/>
        </w:rPr>
        <w:t>Op deze plaats kunnen aanvullende, specifieke HSSE-vereisten of -voorwaarden voor dit specifiek contract worden toegevoegd</w:t>
      </w:r>
      <w:r w:rsidRPr="009D20E2">
        <w:rPr>
          <w:lang w:val="nl-NL"/>
        </w:rPr>
        <w:t>]</w:t>
      </w:r>
    </w:p>
    <w:p w14:paraId="29443158" w14:textId="77777777" w:rsidR="00C30C24" w:rsidRPr="009D20E2" w:rsidRDefault="00C30C24" w:rsidP="00C30C24">
      <w:pPr>
        <w:numPr>
          <w:ilvl w:val="12"/>
          <w:numId w:val="0"/>
        </w:numPr>
        <w:ind w:left="360"/>
        <w:rPr>
          <w:lang w:val="nl-NL"/>
        </w:rPr>
      </w:pPr>
    </w:p>
    <w:p w14:paraId="3825C3ED" w14:textId="77777777" w:rsidR="00C30C24" w:rsidRPr="009D20E2" w:rsidRDefault="00C30C24" w:rsidP="00C30C24">
      <w:pPr>
        <w:numPr>
          <w:ilvl w:val="12"/>
          <w:numId w:val="0"/>
        </w:numPr>
        <w:ind w:left="360"/>
        <w:rPr>
          <w:lang w:val="nl-NL"/>
        </w:rPr>
      </w:pPr>
    </w:p>
    <w:p w14:paraId="1BDA3577" w14:textId="77777777" w:rsidR="00C30C24" w:rsidRPr="009D20E2"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9D20E2">
        <w:rPr>
          <w:lang w:val="nl-NL"/>
        </w:rPr>
        <w:t xml:space="preserve">Informatieplicht </w:t>
      </w:r>
    </w:p>
    <w:p w14:paraId="1D41CBF5" w14:textId="77777777" w:rsidR="00C30C24" w:rsidRPr="009D20E2" w:rsidRDefault="00C30C24" w:rsidP="00C30C24">
      <w:pPr>
        <w:numPr>
          <w:ilvl w:val="12"/>
          <w:numId w:val="0"/>
        </w:numPr>
        <w:ind w:left="360"/>
        <w:rPr>
          <w:lang w:val="nl-NL"/>
        </w:rPr>
      </w:pPr>
      <w:r w:rsidRPr="009D20E2">
        <w:rPr>
          <w:lang w:val="nl-NL"/>
        </w:rPr>
        <w:t xml:space="preserve">De </w:t>
      </w:r>
      <w:r w:rsidR="00E77146" w:rsidRPr="009D20E2">
        <w:rPr>
          <w:lang w:val="nl-NL"/>
        </w:rPr>
        <w:t>CONTRACTANT</w:t>
      </w:r>
      <w:r w:rsidRPr="009D20E2">
        <w:rPr>
          <w:lang w:val="nl-NL"/>
        </w:rPr>
        <w:t xml:space="preserve"> dient zijn personeel en andere relevante personen voor wie hij verantwoordelijk is (zoals onder</w:t>
      </w:r>
      <w:r w:rsidR="00E77146" w:rsidRPr="009D20E2">
        <w:rPr>
          <w:lang w:val="nl-NL"/>
        </w:rPr>
        <w:t>aannemer</w:t>
      </w:r>
      <w:r w:rsidRPr="009D20E2">
        <w:rPr>
          <w:lang w:val="nl-NL"/>
        </w:rPr>
        <w:t xml:space="preserve">s en bezoekers van de locatie) in te lichten </w:t>
      </w:r>
      <w:r w:rsidRPr="009D20E2">
        <w:rPr>
          <w:lang w:val="nl-NL"/>
        </w:rPr>
        <w:lastRenderedPageBreak/>
        <w:t xml:space="preserve">over de HSSE-vereisten en -regels waarnaar in dit contract wordt verwezen. De </w:t>
      </w:r>
      <w:r w:rsidR="00E77146" w:rsidRPr="009D20E2">
        <w:rPr>
          <w:lang w:val="nl-NL"/>
        </w:rPr>
        <w:t>CONTRACTANT</w:t>
      </w:r>
      <w:r w:rsidRPr="009D20E2">
        <w:rPr>
          <w:lang w:val="nl-NL"/>
        </w:rPr>
        <w:t xml:space="preserve"> moet bewijs kunnen leveren dat dit is uitgevoerd.</w:t>
      </w:r>
    </w:p>
    <w:p w14:paraId="003A328D" w14:textId="77777777" w:rsidR="00C30C24" w:rsidRPr="009D20E2" w:rsidRDefault="00C30C24" w:rsidP="00C30C24">
      <w:pPr>
        <w:numPr>
          <w:ilvl w:val="12"/>
          <w:numId w:val="0"/>
        </w:numPr>
        <w:ind w:left="360"/>
        <w:jc w:val="both"/>
        <w:rPr>
          <w:lang w:val="nl-NL"/>
        </w:rPr>
      </w:pPr>
    </w:p>
    <w:p w14:paraId="53B1F5B5" w14:textId="77777777" w:rsidR="00C30C24" w:rsidRPr="009D20E2" w:rsidRDefault="00C30C24" w:rsidP="00C30C24">
      <w:pPr>
        <w:pStyle w:val="Heading1"/>
        <w:numPr>
          <w:ilvl w:val="0"/>
          <w:numId w:val="4"/>
        </w:numPr>
        <w:tabs>
          <w:tab w:val="left" w:pos="360"/>
        </w:tabs>
        <w:overflowPunct w:val="0"/>
        <w:autoSpaceDE w:val="0"/>
        <w:autoSpaceDN w:val="0"/>
        <w:adjustRightInd w:val="0"/>
        <w:spacing w:before="0" w:after="0"/>
        <w:jc w:val="both"/>
        <w:textAlignment w:val="baseline"/>
        <w:rPr>
          <w:lang w:val="nl-NL"/>
        </w:rPr>
      </w:pPr>
      <w:r w:rsidRPr="009D20E2">
        <w:rPr>
          <w:lang w:val="nl-NL"/>
        </w:rPr>
        <w:t>Overtredingen</w:t>
      </w:r>
    </w:p>
    <w:p w14:paraId="6D2BFA38" w14:textId="77777777" w:rsidR="00C30C24" w:rsidRPr="009D20E2" w:rsidRDefault="00C30C24" w:rsidP="00C30C24">
      <w:pPr>
        <w:numPr>
          <w:ilvl w:val="12"/>
          <w:numId w:val="0"/>
        </w:numPr>
        <w:ind w:left="360"/>
        <w:jc w:val="both"/>
        <w:rPr>
          <w:lang w:val="nl-NL"/>
        </w:rPr>
      </w:pPr>
      <w:r w:rsidRPr="009D20E2">
        <w:rPr>
          <w:lang w:val="nl-NL"/>
        </w:rPr>
        <w:t xml:space="preserve">Overtredingen van de overeengekomen vereisten en regels met betrekking tot Veiligheid, beveiliging, gezondheid en milieu kunnen leiden tot </w:t>
      </w:r>
      <w:r w:rsidR="003D2D1E" w:rsidRPr="009D20E2">
        <w:rPr>
          <w:lang w:val="nl-NL"/>
        </w:rPr>
        <w:t xml:space="preserve">opschorting of ontbinding </w:t>
      </w:r>
      <w:r w:rsidRPr="009D20E2">
        <w:rPr>
          <w:lang w:val="nl-NL"/>
        </w:rPr>
        <w:t>van het contract</w:t>
      </w:r>
      <w:r w:rsidR="003D2D1E" w:rsidRPr="009D20E2">
        <w:rPr>
          <w:lang w:val="nl-NL"/>
        </w:rPr>
        <w:t>.</w:t>
      </w:r>
    </w:p>
    <w:p w14:paraId="4B2B19EC" w14:textId="77777777" w:rsidR="00C30C24" w:rsidRPr="009D20E2" w:rsidRDefault="00C30C24" w:rsidP="00C30C24">
      <w:pPr>
        <w:rPr>
          <w:sz w:val="20"/>
          <w:szCs w:val="20"/>
          <w:lang w:val="nl-NL"/>
        </w:rPr>
      </w:pPr>
    </w:p>
    <w:p w14:paraId="4F8E5C02" w14:textId="77777777" w:rsidR="00C30C24" w:rsidRPr="009D20E2" w:rsidRDefault="00C30C24" w:rsidP="00C30C24">
      <w:pPr>
        <w:rPr>
          <w:sz w:val="20"/>
          <w:szCs w:val="20"/>
          <w:lang w:val="nl-NL"/>
        </w:rPr>
      </w:pPr>
    </w:p>
    <w:p w14:paraId="236C9A6F" w14:textId="77777777" w:rsidR="00C30C24" w:rsidRPr="009D20E2" w:rsidRDefault="00C30C24" w:rsidP="00C30C24">
      <w:pPr>
        <w:rPr>
          <w:sz w:val="20"/>
          <w:szCs w:val="20"/>
          <w:lang w:val="nl-NL"/>
        </w:rPr>
      </w:pPr>
    </w:p>
    <w:p w14:paraId="186D68C5" w14:textId="77777777" w:rsidR="00C30C24" w:rsidRPr="009D20E2" w:rsidRDefault="00C30C24" w:rsidP="00C30C24">
      <w:pPr>
        <w:rPr>
          <w:sz w:val="20"/>
          <w:szCs w:val="20"/>
          <w:lang w:val="nl-NL"/>
        </w:rPr>
      </w:pPr>
    </w:p>
    <w:p w14:paraId="38591C3E" w14:textId="77777777" w:rsidR="00C30C24" w:rsidRPr="009D20E2" w:rsidRDefault="00C30C24" w:rsidP="00C30C24">
      <w:pPr>
        <w:rPr>
          <w:sz w:val="20"/>
          <w:szCs w:val="20"/>
          <w:lang w:val="nl-NL"/>
        </w:rPr>
      </w:pPr>
    </w:p>
    <w:p w14:paraId="4D9D45B9" w14:textId="77777777" w:rsidR="00C30C24" w:rsidRPr="009D20E2" w:rsidRDefault="00C30C24" w:rsidP="00C30C24">
      <w:pPr>
        <w:rPr>
          <w:sz w:val="20"/>
          <w:szCs w:val="20"/>
          <w:lang w:val="nl-NL"/>
        </w:rPr>
      </w:pPr>
    </w:p>
    <w:p w14:paraId="2588A3D3" w14:textId="77777777" w:rsidR="00C30C24" w:rsidRPr="009D20E2" w:rsidRDefault="00C30C24" w:rsidP="00C30C24">
      <w:pPr>
        <w:rPr>
          <w:sz w:val="20"/>
          <w:szCs w:val="20"/>
          <w:lang w:val="nl-NL"/>
        </w:rPr>
      </w:pPr>
    </w:p>
    <w:p w14:paraId="0601926C" w14:textId="77777777" w:rsidR="009D20E2" w:rsidRPr="009D20E2" w:rsidRDefault="009D20E2">
      <w:pPr>
        <w:rPr>
          <w:sz w:val="20"/>
          <w:szCs w:val="20"/>
          <w:lang w:val="nl-NL"/>
        </w:rPr>
      </w:pPr>
    </w:p>
    <w:p w14:paraId="62BACDCB" w14:textId="77777777" w:rsidR="007828D3" w:rsidRDefault="003453E0">
      <w:pPr>
        <w:rPr>
          <w:rFonts w:cs="Arial"/>
          <w:lang w:val="en-US" w:eastAsia="en-US"/>
        </w:rPr>
      </w:pPr>
      <w:r>
        <w:rPr>
          <w:rFonts w:cs="Arial"/>
          <w:lang w:val="en-US" w:eastAsia="en-US"/>
        </w:rPr>
        <w:br w:type="page"/>
      </w:r>
    </w:p>
    <w:p w14:paraId="3375C255" w14:textId="77777777" w:rsidR="00AF2BCB" w:rsidRDefault="003453E0"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66936FB3" w14:textId="77777777" w:rsidR="00AF2BCB" w:rsidRPr="006F24BC" w:rsidRDefault="003453E0"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66936FB3" w14:textId="77777777" w:rsidR="00AF2BCB" w:rsidRPr="006F24BC" w:rsidRDefault="003453E0"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7AD0BB3" w14:textId="77777777" w:rsidR="00AF2BCB" w:rsidRDefault="003453E0" w:rsidP="00397FD7">
      <w:pPr>
        <w:jc w:val="center"/>
        <w:rPr>
          <w:rFonts w:cs="Arial"/>
          <w:lang w:val="en-US" w:eastAsia="en-US"/>
        </w:rPr>
      </w:pPr>
    </w:p>
    <w:p w14:paraId="54A69D2E" w14:textId="77777777" w:rsidR="00AF2BCB" w:rsidRDefault="003453E0" w:rsidP="00397FD7">
      <w:pPr>
        <w:jc w:val="center"/>
        <w:rPr>
          <w:rFonts w:cs="Arial"/>
          <w:lang w:val="en-US" w:eastAsia="en-US"/>
        </w:rPr>
      </w:pPr>
    </w:p>
    <w:p w14:paraId="16E8CEAC" w14:textId="77777777" w:rsidR="00AF2BCB" w:rsidRDefault="003453E0" w:rsidP="00397FD7">
      <w:pPr>
        <w:jc w:val="center"/>
        <w:rPr>
          <w:rFonts w:cs="Arial"/>
          <w:lang w:val="en-US" w:eastAsia="en-US"/>
        </w:rPr>
      </w:pPr>
    </w:p>
    <w:p w14:paraId="7C4D519B" w14:textId="77777777" w:rsidR="00AF2BCB" w:rsidRPr="00397FD7" w:rsidRDefault="003453E0" w:rsidP="00397FD7">
      <w:pPr>
        <w:jc w:val="center"/>
        <w:rPr>
          <w:rFonts w:cs="Arial"/>
          <w:lang w:val="en-US" w:eastAsia="en-US"/>
        </w:rPr>
      </w:pPr>
    </w:p>
    <w:p w14:paraId="3D409F32" w14:textId="77777777" w:rsidR="00767A51" w:rsidRPr="00A75BEC" w:rsidRDefault="003453E0"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HSSE-contractspecificaties voor Hoog-risico-leveranciers &amp; -aannemers</w:t>
      </w:r>
    </w:p>
    <w:p w14:paraId="73280C9D" w14:textId="77777777" w:rsidR="00397FD7" w:rsidRPr="00A75BEC"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6278DFDD" w14:textId="77777777" w:rsidR="00397FD7" w:rsidRPr="00A75BEC"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KPNWE.WI.11.HSCO.032</w:t>
      </w:r>
    </w:p>
    <w:p w14:paraId="523112CD" w14:textId="77777777" w:rsidR="00397FD7" w:rsidRPr="00546671"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3FAB236E" w14:textId="77777777" w:rsidR="00397FD7" w:rsidRPr="004A4248"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237B0E73" w14:textId="77777777" w:rsidR="00397FD7" w:rsidRPr="004A4248"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2E6234D" w14:textId="77777777" w:rsidR="00397FD7" w:rsidRPr="0075499A"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2018</w:t>
      </w:r>
    </w:p>
    <w:p w14:paraId="11E50C6E" w14:textId="77777777" w:rsidR="00397FD7" w:rsidRPr="0075499A"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B1A8811" w14:textId="77777777" w:rsidR="00397FD7" w:rsidRPr="0075499A" w:rsidRDefault="003453E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2021</w:t>
      </w:r>
      <w:r w:rsidRPr="0075499A">
        <w:rPr>
          <w:rFonts w:ascii="Courier New" w:hAnsi="Courier New" w:cs="Courier New"/>
          <w:noProof/>
          <w:sz w:val="20"/>
          <w:szCs w:val="20"/>
          <w:lang w:val="en-US"/>
        </w:rPr>
        <w:t xml:space="preserve"> </w:t>
      </w:r>
    </w:p>
    <w:p w14:paraId="63E2BF2D" w14:textId="77777777" w:rsidR="00397FD7" w:rsidRPr="00AF2BCB" w:rsidRDefault="003453E0"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CCD1ABC" w14:textId="77777777" w:rsidR="00397FD7" w:rsidRPr="00AF2BCB" w:rsidRDefault="003453E0" w:rsidP="00397FD7">
      <w:pPr>
        <w:jc w:val="center"/>
        <w:rPr>
          <w:rFonts w:ascii="Calibri" w:hAnsi="Calibri" w:cs="Arial"/>
          <w:b/>
          <w:bCs/>
          <w:lang w:val="en-US" w:eastAsia="en-US"/>
        </w:rPr>
      </w:pPr>
    </w:p>
    <w:p w14:paraId="33875BAA" w14:textId="77777777" w:rsidR="0074156E" w:rsidRPr="00DB0FAC" w:rsidRDefault="003453E0"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6AD45987" w14:textId="77777777" w:rsidR="0074156E" w:rsidRPr="00DB0FAC" w:rsidRDefault="003453E0"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6F7B88E6" w14:textId="77777777" w:rsidR="00397FD7" w:rsidRPr="00546671" w:rsidRDefault="003453E0" w:rsidP="00397FD7">
      <w:pPr>
        <w:rPr>
          <w:rFonts w:ascii="Calibri" w:hAnsi="Calibri" w:cs="Arial"/>
          <w:b/>
          <w:bCs/>
          <w:color w:val="003366"/>
          <w:lang w:val="es-ES" w:eastAsia="en-US"/>
        </w:rPr>
      </w:pPr>
    </w:p>
    <w:p w14:paraId="713FDF4E" w14:textId="77777777" w:rsidR="00397FD7" w:rsidRPr="004A6E34" w:rsidRDefault="003453E0"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3A66A800" w14:textId="77777777" w:rsidR="00397FD7" w:rsidRPr="004A6E34" w:rsidRDefault="003453E0" w:rsidP="00397FD7">
      <w:pPr>
        <w:rPr>
          <w:rFonts w:ascii="Calibri" w:hAnsi="Calibri" w:cs="Arial"/>
          <w:lang w:val="en-US" w:eastAsia="en-US"/>
        </w:rPr>
      </w:pPr>
    </w:p>
    <w:p w14:paraId="0F47DACD" w14:textId="77777777" w:rsidR="00397FD7" w:rsidRPr="004A6E34" w:rsidRDefault="003453E0"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65321B8A" w14:textId="77777777" w:rsidTr="009A78D1">
        <w:trPr>
          <w:trHeight w:val="567"/>
        </w:trPr>
        <w:tc>
          <w:tcPr>
            <w:tcW w:w="2028" w:type="dxa"/>
          </w:tcPr>
          <w:p w14:paraId="52A192EF" w14:textId="77777777" w:rsidR="0074156E" w:rsidRPr="00546671" w:rsidRDefault="003453E0"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1B8EB7F6" w14:textId="77777777" w:rsidR="0074156E" w:rsidRPr="00C2067C" w:rsidRDefault="003453E0"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D3429BD" w14:textId="77777777" w:rsidR="0074156E" w:rsidRPr="00C2067C" w:rsidRDefault="003453E0"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4B6FD3A5" w14:textId="77777777" w:rsidTr="009A78D1">
        <w:trPr>
          <w:trHeight w:val="567"/>
        </w:trPr>
        <w:tc>
          <w:tcPr>
            <w:tcW w:w="2028" w:type="dxa"/>
          </w:tcPr>
          <w:p w14:paraId="4E575BD7" w14:textId="77777777" w:rsidR="0074156E" w:rsidRPr="00546671" w:rsidRDefault="003453E0"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86B37BA" w14:textId="77777777" w:rsidR="0074156E" w:rsidRPr="00C2067C" w:rsidRDefault="003453E0"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14458E46" w14:textId="77777777" w:rsidR="0074156E" w:rsidRPr="00C2067C" w:rsidRDefault="003453E0"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276C0ED6" w14:textId="77777777" w:rsidTr="009A78D1">
        <w:trPr>
          <w:trHeight w:val="567"/>
        </w:trPr>
        <w:tc>
          <w:tcPr>
            <w:tcW w:w="2028" w:type="dxa"/>
          </w:tcPr>
          <w:p w14:paraId="1C172DF8" w14:textId="77777777" w:rsidR="0074156E" w:rsidRPr="00546671" w:rsidRDefault="003453E0"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04B5271" w14:textId="77777777" w:rsidR="0074156E" w:rsidRPr="001E55B9" w:rsidRDefault="003453E0"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24A6A09B" w14:textId="77777777" w:rsidR="0074156E" w:rsidRPr="00546671" w:rsidRDefault="003453E0"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7781E7E1" w14:textId="77777777" w:rsidR="00397FD7" w:rsidRPr="00F81EA5" w:rsidRDefault="003453E0" w:rsidP="00397FD7">
      <w:pPr>
        <w:rPr>
          <w:rFonts w:ascii="Calibri" w:hAnsi="Calibri" w:cs="Arial"/>
          <w:color w:val="003366"/>
          <w:sz w:val="10"/>
          <w:szCs w:val="10"/>
          <w:lang w:eastAsia="en-US"/>
        </w:rPr>
      </w:pPr>
    </w:p>
    <w:p w14:paraId="4DA98F29" w14:textId="77777777" w:rsidR="00FF76DD" w:rsidRPr="00873483" w:rsidRDefault="003453E0" w:rsidP="00873483">
      <w:pPr>
        <w:pStyle w:val="Heading1"/>
        <w:sectPr w:rsidR="00FF76DD" w:rsidRPr="00873483" w:rsidSect="00F924E0">
          <w:headerReference w:type="default" r:id="rId11"/>
          <w:footerReference w:type="default" r:id="rId12"/>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7CE5EB70" w14:textId="77777777" w:rsidR="00E848A8" w:rsidRDefault="003453E0" w:rsidP="00310E5B">
      <w:pPr>
        <w:jc w:val="center"/>
        <w:rPr>
          <w:rFonts w:ascii="Calibri" w:hAnsi="Calibri" w:cs="Arial"/>
          <w:bCs/>
          <w:iCs/>
          <w:sz w:val="2"/>
          <w:szCs w:val="2"/>
          <w:lang w:val="en-US"/>
        </w:rPr>
      </w:pPr>
    </w:p>
    <w:p w14:paraId="1B8615D6" w14:textId="77777777" w:rsidR="00E848A8" w:rsidRDefault="003453E0" w:rsidP="00310E5B">
      <w:pPr>
        <w:jc w:val="center"/>
        <w:rPr>
          <w:rFonts w:ascii="Calibri" w:hAnsi="Calibri" w:cs="Arial"/>
          <w:bCs/>
          <w:iCs/>
          <w:sz w:val="2"/>
          <w:szCs w:val="2"/>
          <w:lang w:val="en-US"/>
        </w:rPr>
      </w:pPr>
    </w:p>
    <w:p w14:paraId="020066D2" w14:textId="77777777" w:rsidR="00E848A8" w:rsidRDefault="003453E0" w:rsidP="00310E5B">
      <w:pPr>
        <w:jc w:val="center"/>
        <w:rPr>
          <w:rFonts w:ascii="Calibri" w:hAnsi="Calibri" w:cs="Arial"/>
          <w:bCs/>
          <w:iCs/>
          <w:sz w:val="2"/>
          <w:szCs w:val="2"/>
          <w:lang w:val="en-US"/>
        </w:rPr>
      </w:pPr>
    </w:p>
    <w:p w14:paraId="647542FB" w14:textId="77777777" w:rsidR="00E848A8" w:rsidRDefault="003453E0" w:rsidP="00310E5B">
      <w:pPr>
        <w:jc w:val="center"/>
        <w:rPr>
          <w:rFonts w:ascii="Calibri" w:hAnsi="Calibri" w:cs="Arial"/>
          <w:bCs/>
          <w:iCs/>
          <w:sz w:val="2"/>
          <w:szCs w:val="2"/>
          <w:lang w:val="en-US"/>
        </w:rPr>
      </w:pPr>
    </w:p>
    <w:p w14:paraId="019775F9" w14:textId="77777777" w:rsidR="00E848A8" w:rsidRPr="00E848A8" w:rsidRDefault="003453E0"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10E00D4C" w14:textId="77777777" w:rsidR="008B032F" w:rsidRPr="000601F7" w:rsidRDefault="003453E0"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10E00D4C" w14:textId="77777777" w:rsidR="008B032F" w:rsidRPr="000601F7" w:rsidRDefault="003453E0"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2A959352" w14:textId="77777777" w:rsidR="00FF76DD" w:rsidRPr="00ED3189" w:rsidRDefault="003453E0" w:rsidP="00310E5B">
      <w:pPr>
        <w:jc w:val="center"/>
        <w:rPr>
          <w:rFonts w:ascii="Calibri" w:hAnsi="Calibri" w:cs="Arial"/>
          <w:bCs/>
          <w:iCs/>
          <w:lang w:val="en-US"/>
        </w:rPr>
      </w:pPr>
    </w:p>
    <w:p w14:paraId="47417DAB" w14:textId="77777777" w:rsidR="00FF76DD" w:rsidRDefault="003453E0"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5F419C7B"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67ED609" w14:textId="77777777" w:rsidR="00FF76DD" w:rsidRPr="00546671" w:rsidRDefault="003453E0"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AE5EF63" w14:textId="77777777" w:rsidR="00FF76DD" w:rsidRPr="0004563C" w:rsidRDefault="003453E0"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21D73D2" w14:textId="77777777" w:rsidR="00FF76DD" w:rsidRPr="0004563C" w:rsidRDefault="003453E0"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EF1045F" w14:textId="77777777" w:rsidR="00FF76DD" w:rsidRPr="0004563C" w:rsidRDefault="003453E0"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70C0CB92"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31D1111" w14:textId="77777777" w:rsidR="00FF76DD" w:rsidRPr="0004563C" w:rsidRDefault="003453E0"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D24B914" w14:textId="77777777" w:rsidR="00FF76DD" w:rsidRPr="0004563C" w:rsidRDefault="003453E0"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4DD1081" w14:textId="77777777" w:rsidR="00FF76DD" w:rsidRPr="0004563C" w:rsidRDefault="003453E0"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FCEEF57" w14:textId="77777777" w:rsidR="00FF76DD" w:rsidRPr="0004563C" w:rsidRDefault="003453E0"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03CF6FB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F4EA0B1" w14:textId="77777777" w:rsidR="00FF76DD" w:rsidRPr="0004563C" w:rsidRDefault="003453E0" w:rsidP="00310E5B">
            <w:pPr>
              <w:jc w:val="center"/>
              <w:rPr>
                <w:rFonts w:ascii="Calibri" w:hAnsi="Calibri" w:cs="Arial"/>
                <w:b/>
                <w:color w:val="000000"/>
                <w:lang w:eastAsia="en-US"/>
              </w:rPr>
            </w:pPr>
            <w:r>
              <w:rPr>
                <w:rFonts w:ascii="Calibri" w:hAnsi="Calibri" w:cs="Arial"/>
                <w:b/>
                <w:noProof/>
                <w:color w:val="000000"/>
                <w:lang w:eastAsia="en-US"/>
              </w:rPr>
              <w:t>20 May 2018</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6777B7E" w14:textId="77777777" w:rsidR="00FF76DD" w:rsidRPr="0004563C" w:rsidRDefault="003453E0"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0C97EC4" w14:textId="77777777" w:rsidR="00FF76DD" w:rsidRPr="0004563C" w:rsidRDefault="003453E0" w:rsidP="00310E5B">
            <w:pPr>
              <w:ind w:left="360"/>
              <w:jc w:val="center"/>
              <w:rPr>
                <w:rFonts w:ascii="Calibri" w:hAnsi="Calibri" w:cs="Arial"/>
                <w:b/>
                <w:color w:val="000000"/>
                <w:lang w:eastAsia="en-US"/>
              </w:rPr>
            </w:pPr>
            <w:r>
              <w:rPr>
                <w:rFonts w:ascii="Calibri" w:hAnsi="Calibri" w:cs="Arial"/>
                <w:b/>
                <w:noProof/>
                <w:color w:val="000000"/>
                <w:lang w:eastAsia="en-US"/>
              </w:rPr>
              <w:t xml:space="preserve">policy title adjusted in the </w:t>
            </w:r>
            <w:r>
              <w:rPr>
                <w:rFonts w:ascii="Calibri" w:hAnsi="Calibri" w:cs="Arial"/>
                <w:b/>
                <w:noProof/>
                <w:color w:val="000000"/>
                <w:lang w:eastAsia="en-US"/>
              </w:rPr>
              <w:t>document text</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D1117EB" w14:textId="77777777" w:rsidR="00FF76DD" w:rsidRPr="0004563C" w:rsidRDefault="003453E0"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47FE3F36" w14:textId="77777777" w:rsidR="009A78D1" w:rsidRPr="001F3AAC" w:rsidRDefault="003453E0" w:rsidP="00ED029D">
      <w:pPr>
        <w:rPr>
          <w:rFonts w:ascii="Calibri" w:hAnsi="Calibri" w:cs="Arial"/>
          <w:bCs/>
          <w:iCs/>
        </w:rPr>
      </w:pPr>
      <w:bookmarkStart w:id="4" w:name="DocumentToAdd"/>
      <w:bookmarkEnd w:id="4"/>
    </w:p>
    <w:sectPr w:rsidR="009A78D1" w:rsidRPr="001F3AAC" w:rsidSect="000B3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CE56E" w14:textId="77777777" w:rsidR="00920D28" w:rsidRDefault="00920D28">
      <w:r>
        <w:separator/>
      </w:r>
    </w:p>
  </w:endnote>
  <w:endnote w:type="continuationSeparator" w:id="0">
    <w:p w14:paraId="432A8CF2" w14:textId="77777777" w:rsidR="00920D28" w:rsidRDefault="00920D28">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084B" w14:textId="77777777" w:rsidR="008B032F" w:rsidRPr="00FA7869" w:rsidRDefault="003453E0"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KPNWE.WI.11.HSCO.032</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58000694" w14:textId="38A56A05" w:rsidR="008B032F" w:rsidRPr="00E848A8" w:rsidRDefault="003453E0"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20 May 2018</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20 May 2021</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140933BC" w14:textId="77777777" w:rsidR="00414BF6" w:rsidRPr="00414BF6" w:rsidRDefault="003453E0" w:rsidP="00550518">
    <w:pPr>
      <w:pStyle w:val="Footer"/>
      <w:pBdr>
        <w:top w:val="thinThickSmallGap" w:sz="24" w:space="6" w:color="622423"/>
      </w:pBdr>
      <w:tabs>
        <w:tab w:val="right" w:pos="9600"/>
      </w:tabs>
      <w:rPr>
        <w:rFonts w:cs="Arial"/>
        <w:sz w:val="2"/>
        <w:szCs w:val="2"/>
        <w:lang w:val="en-US"/>
      </w:rPr>
    </w:pPr>
  </w:p>
  <w:p w14:paraId="40127037" w14:textId="77777777" w:rsidR="005A05A8" w:rsidRPr="005A05A8" w:rsidRDefault="003453E0"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CAFE" w14:textId="77777777" w:rsidR="00920D28" w:rsidRDefault="00920D28">
      <w:r>
        <w:separator/>
      </w:r>
    </w:p>
  </w:footnote>
  <w:footnote w:type="continuationSeparator" w:id="0">
    <w:p w14:paraId="326E34D0" w14:textId="77777777" w:rsidR="00920D28" w:rsidRDefault="0092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EB34" w14:textId="77777777" w:rsidR="00B47929" w:rsidRDefault="003453E0"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HSSE-contractspecificaties voor Hoog-risico-leveranciers &amp; -aannemers</w:t>
    </w:r>
  </w:p>
  <w:p w14:paraId="4557F378" w14:textId="77777777" w:rsidR="00113736" w:rsidRPr="003D0918" w:rsidRDefault="003453E0"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65pt;height:9.65pt" o:bullet="t">
        <v:imagedata r:id="rId1" o:title="BD21298_"/>
      </v:shape>
    </w:pict>
  </w:numPicBullet>
  <w:numPicBullet w:numPicBulletId="1">
    <w:pict>
      <v:shape id="_x0000_i1045" type="#_x0000_t75" style="width:9.65pt;height:9.65pt" o:bullet="t">
        <v:imagedata r:id="rId2" o:title="BD14532_"/>
      </v:shape>
    </w:pict>
  </w:numPicBullet>
  <w:abstractNum w:abstractNumId="0" w15:restartNumberingAfterBreak="0">
    <w:nsid w:val="FFFFFFFE"/>
    <w:multiLevelType w:val="singleLevel"/>
    <w:tmpl w:val="85385338"/>
    <w:lvl w:ilvl="0">
      <w:numFmt w:val="decimal"/>
      <w:lvlText w:val="*"/>
      <w:lvlJc w:val="left"/>
    </w:lvl>
  </w:abstractNum>
  <w:abstractNum w:abstractNumId="1" w15:restartNumberingAfterBreak="0">
    <w:nsid w:val="07F32EA0"/>
    <w:multiLevelType w:val="hybridMultilevel"/>
    <w:tmpl w:val="E71A7CE0"/>
    <w:lvl w:ilvl="0" w:tplc="CEAADA12">
      <w:start w:val="2"/>
      <w:numFmt w:val="decimal"/>
      <w:lvlText w:val="%1."/>
      <w:lvlJc w:val="left"/>
      <w:pPr>
        <w:tabs>
          <w:tab w:val="num" w:pos="720"/>
        </w:tabs>
        <w:ind w:left="720" w:hanging="360"/>
      </w:pPr>
      <w:rPr>
        <w:rFonts w:hint="default"/>
      </w:rPr>
    </w:lvl>
    <w:lvl w:ilvl="1" w:tplc="6158C146" w:tentative="1">
      <w:start w:val="1"/>
      <w:numFmt w:val="lowerLetter"/>
      <w:lvlText w:val="%2."/>
      <w:lvlJc w:val="left"/>
      <w:pPr>
        <w:tabs>
          <w:tab w:val="num" w:pos="1440"/>
        </w:tabs>
        <w:ind w:left="1440" w:hanging="360"/>
      </w:pPr>
    </w:lvl>
    <w:lvl w:ilvl="2" w:tplc="511CFD5A" w:tentative="1">
      <w:start w:val="1"/>
      <w:numFmt w:val="lowerRoman"/>
      <w:lvlText w:val="%3."/>
      <w:lvlJc w:val="right"/>
      <w:pPr>
        <w:tabs>
          <w:tab w:val="num" w:pos="2160"/>
        </w:tabs>
        <w:ind w:left="2160" w:hanging="180"/>
      </w:pPr>
    </w:lvl>
    <w:lvl w:ilvl="3" w:tplc="079C2808" w:tentative="1">
      <w:start w:val="1"/>
      <w:numFmt w:val="decimal"/>
      <w:lvlText w:val="%4."/>
      <w:lvlJc w:val="left"/>
      <w:pPr>
        <w:tabs>
          <w:tab w:val="num" w:pos="2880"/>
        </w:tabs>
        <w:ind w:left="2880" w:hanging="360"/>
      </w:pPr>
    </w:lvl>
    <w:lvl w:ilvl="4" w:tplc="1FEE72F6" w:tentative="1">
      <w:start w:val="1"/>
      <w:numFmt w:val="lowerLetter"/>
      <w:lvlText w:val="%5."/>
      <w:lvlJc w:val="left"/>
      <w:pPr>
        <w:tabs>
          <w:tab w:val="num" w:pos="3600"/>
        </w:tabs>
        <w:ind w:left="3600" w:hanging="360"/>
      </w:pPr>
    </w:lvl>
    <w:lvl w:ilvl="5" w:tplc="D3AE473C" w:tentative="1">
      <w:start w:val="1"/>
      <w:numFmt w:val="lowerRoman"/>
      <w:lvlText w:val="%6."/>
      <w:lvlJc w:val="right"/>
      <w:pPr>
        <w:tabs>
          <w:tab w:val="num" w:pos="4320"/>
        </w:tabs>
        <w:ind w:left="4320" w:hanging="180"/>
      </w:pPr>
    </w:lvl>
    <w:lvl w:ilvl="6" w:tplc="329E35D0" w:tentative="1">
      <w:start w:val="1"/>
      <w:numFmt w:val="decimal"/>
      <w:lvlText w:val="%7."/>
      <w:lvlJc w:val="left"/>
      <w:pPr>
        <w:tabs>
          <w:tab w:val="num" w:pos="5040"/>
        </w:tabs>
        <w:ind w:left="5040" w:hanging="360"/>
      </w:pPr>
    </w:lvl>
    <w:lvl w:ilvl="7" w:tplc="DB9461D8" w:tentative="1">
      <w:start w:val="1"/>
      <w:numFmt w:val="lowerLetter"/>
      <w:lvlText w:val="%8."/>
      <w:lvlJc w:val="left"/>
      <w:pPr>
        <w:tabs>
          <w:tab w:val="num" w:pos="5760"/>
        </w:tabs>
        <w:ind w:left="5760" w:hanging="360"/>
      </w:pPr>
    </w:lvl>
    <w:lvl w:ilvl="8" w:tplc="27240D1E" w:tentative="1">
      <w:start w:val="1"/>
      <w:numFmt w:val="lowerRoman"/>
      <w:lvlText w:val="%9."/>
      <w:lvlJc w:val="right"/>
      <w:pPr>
        <w:tabs>
          <w:tab w:val="num" w:pos="6480"/>
        </w:tabs>
        <w:ind w:left="6480" w:hanging="180"/>
      </w:pPr>
    </w:lvl>
  </w:abstractNum>
  <w:abstractNum w:abstractNumId="2" w15:restartNumberingAfterBreak="0">
    <w:nsid w:val="2C4C12BB"/>
    <w:multiLevelType w:val="multilevel"/>
    <w:tmpl w:val="33E8AFEE"/>
    <w:lvl w:ilvl="0">
      <w:start w:val="1"/>
      <w:numFmt w:val="decimal"/>
      <w:pStyle w:val="ari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9523DF7"/>
    <w:multiLevelType w:val="hybridMultilevel"/>
    <w:tmpl w:val="78B43824"/>
    <w:lvl w:ilvl="0" w:tplc="3A369632">
      <w:numFmt w:val="bullet"/>
      <w:lvlText w:val="-"/>
      <w:lvlJc w:val="left"/>
      <w:pPr>
        <w:ind w:left="720" w:hanging="360"/>
      </w:pPr>
      <w:rPr>
        <w:rFonts w:ascii="Arial" w:eastAsia="Times New Roman" w:hAnsi="Arial" w:cs="Arial" w:hint="default"/>
      </w:rPr>
    </w:lvl>
    <w:lvl w:ilvl="1" w:tplc="A39053CA" w:tentative="1">
      <w:start w:val="1"/>
      <w:numFmt w:val="bullet"/>
      <w:lvlText w:val="o"/>
      <w:lvlJc w:val="left"/>
      <w:pPr>
        <w:ind w:left="1440" w:hanging="360"/>
      </w:pPr>
      <w:rPr>
        <w:rFonts w:ascii="Courier New" w:hAnsi="Courier New" w:cs="Courier New" w:hint="default"/>
      </w:rPr>
    </w:lvl>
    <w:lvl w:ilvl="2" w:tplc="E5A8FA52" w:tentative="1">
      <w:start w:val="1"/>
      <w:numFmt w:val="bullet"/>
      <w:lvlText w:val=""/>
      <w:lvlJc w:val="left"/>
      <w:pPr>
        <w:ind w:left="2160" w:hanging="360"/>
      </w:pPr>
      <w:rPr>
        <w:rFonts w:ascii="Wingdings" w:hAnsi="Wingdings" w:hint="default"/>
      </w:rPr>
    </w:lvl>
    <w:lvl w:ilvl="3" w:tplc="C19CFD1A" w:tentative="1">
      <w:start w:val="1"/>
      <w:numFmt w:val="bullet"/>
      <w:lvlText w:val=""/>
      <w:lvlJc w:val="left"/>
      <w:pPr>
        <w:ind w:left="2880" w:hanging="360"/>
      </w:pPr>
      <w:rPr>
        <w:rFonts w:ascii="Symbol" w:hAnsi="Symbol" w:hint="default"/>
      </w:rPr>
    </w:lvl>
    <w:lvl w:ilvl="4" w:tplc="62F2512C" w:tentative="1">
      <w:start w:val="1"/>
      <w:numFmt w:val="bullet"/>
      <w:lvlText w:val="o"/>
      <w:lvlJc w:val="left"/>
      <w:pPr>
        <w:ind w:left="3600" w:hanging="360"/>
      </w:pPr>
      <w:rPr>
        <w:rFonts w:ascii="Courier New" w:hAnsi="Courier New" w:cs="Courier New" w:hint="default"/>
      </w:rPr>
    </w:lvl>
    <w:lvl w:ilvl="5" w:tplc="942000AE" w:tentative="1">
      <w:start w:val="1"/>
      <w:numFmt w:val="bullet"/>
      <w:lvlText w:val=""/>
      <w:lvlJc w:val="left"/>
      <w:pPr>
        <w:ind w:left="4320" w:hanging="360"/>
      </w:pPr>
      <w:rPr>
        <w:rFonts w:ascii="Wingdings" w:hAnsi="Wingdings" w:hint="default"/>
      </w:rPr>
    </w:lvl>
    <w:lvl w:ilvl="6" w:tplc="957C622E" w:tentative="1">
      <w:start w:val="1"/>
      <w:numFmt w:val="bullet"/>
      <w:lvlText w:val=""/>
      <w:lvlJc w:val="left"/>
      <w:pPr>
        <w:ind w:left="5040" w:hanging="360"/>
      </w:pPr>
      <w:rPr>
        <w:rFonts w:ascii="Symbol" w:hAnsi="Symbol" w:hint="default"/>
      </w:rPr>
    </w:lvl>
    <w:lvl w:ilvl="7" w:tplc="0B60A24C" w:tentative="1">
      <w:start w:val="1"/>
      <w:numFmt w:val="bullet"/>
      <w:lvlText w:val="o"/>
      <w:lvlJc w:val="left"/>
      <w:pPr>
        <w:ind w:left="5760" w:hanging="360"/>
      </w:pPr>
      <w:rPr>
        <w:rFonts w:ascii="Courier New" w:hAnsi="Courier New" w:cs="Courier New" w:hint="default"/>
      </w:rPr>
    </w:lvl>
    <w:lvl w:ilvl="8" w:tplc="AB86A87E" w:tentative="1">
      <w:start w:val="1"/>
      <w:numFmt w:val="bullet"/>
      <w:lvlText w:val=""/>
      <w:lvlJc w:val="left"/>
      <w:pPr>
        <w:ind w:left="6480" w:hanging="360"/>
      </w:pPr>
      <w:rPr>
        <w:rFonts w:ascii="Wingdings" w:hAnsi="Wingdings" w:hint="default"/>
      </w:rPr>
    </w:lvl>
  </w:abstractNum>
  <w:abstractNum w:abstractNumId="4" w15:restartNumberingAfterBreak="0">
    <w:nsid w:val="41FE75AD"/>
    <w:multiLevelType w:val="singleLevel"/>
    <w:tmpl w:val="85385338"/>
    <w:lvl w:ilvl="0">
      <w:numFmt w:val="decimal"/>
      <w:lvlText w:val="*"/>
      <w:lvlJc w:val="left"/>
    </w:lvl>
  </w:abstractNum>
  <w:abstractNum w:abstractNumId="5" w15:restartNumberingAfterBreak="0">
    <w:nsid w:val="53B352FC"/>
    <w:multiLevelType w:val="multilevel"/>
    <w:tmpl w:val="4358D38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720" w:hanging="720"/>
      </w:pPr>
      <w:rPr>
        <w:rFonts w:hint="default"/>
        <w:b/>
      </w:rPr>
    </w:lvl>
    <w:lvl w:ilvl="2">
      <w:start w:val="1"/>
      <w:numFmt w:val="decimal"/>
      <w:lvlText w:val="%1.%2.%3."/>
      <w:lvlJc w:val="left"/>
      <w:pPr>
        <w:tabs>
          <w:tab w:val="num" w:pos="360"/>
        </w:tabs>
        <w:ind w:left="1080" w:hanging="1080"/>
      </w:pPr>
      <w:rPr>
        <w:rFonts w:hint="default"/>
      </w:rPr>
    </w:lvl>
    <w:lvl w:ilvl="3">
      <w:start w:val="1"/>
      <w:numFmt w:val="decimal"/>
      <w:lvlText w:val="%1.%2.%3.%4."/>
      <w:lvlJc w:val="left"/>
      <w:pPr>
        <w:tabs>
          <w:tab w:val="num" w:pos="360"/>
        </w:tabs>
        <w:ind w:left="1440" w:hanging="1440"/>
      </w:pPr>
      <w:rPr>
        <w:rFonts w:hint="default"/>
      </w:rPr>
    </w:lvl>
    <w:lvl w:ilvl="4">
      <w:start w:val="1"/>
      <w:numFmt w:val="decimal"/>
      <w:lvlText w:val="%1.%2.%3.%4.%5."/>
      <w:lvlJc w:val="left"/>
      <w:pPr>
        <w:tabs>
          <w:tab w:val="num" w:pos="360"/>
        </w:tabs>
        <w:ind w:left="1728" w:hanging="1728"/>
      </w:pPr>
      <w:rPr>
        <w:rFonts w:hint="default"/>
      </w:rPr>
    </w:lvl>
    <w:lvl w:ilvl="5">
      <w:start w:val="1"/>
      <w:numFmt w:val="decimal"/>
      <w:lvlText w:val="%1.%2.%3.%4.%5.%6."/>
      <w:lvlJc w:val="left"/>
      <w:pPr>
        <w:tabs>
          <w:tab w:val="num" w:pos="360"/>
        </w:tabs>
        <w:ind w:left="2016" w:hanging="2016"/>
      </w:pPr>
      <w:rPr>
        <w:rFonts w:hint="default"/>
      </w:rPr>
    </w:lvl>
    <w:lvl w:ilvl="6">
      <w:start w:val="1"/>
      <w:numFmt w:val="decimal"/>
      <w:lvlText w:val="%1.%2.%3.%4.%5.%6.%7."/>
      <w:lvlJc w:val="left"/>
      <w:pPr>
        <w:tabs>
          <w:tab w:val="num" w:pos="360"/>
        </w:tabs>
        <w:ind w:left="2304" w:hanging="2304"/>
      </w:pPr>
      <w:rPr>
        <w:rFonts w:hint="default"/>
      </w:rPr>
    </w:lvl>
    <w:lvl w:ilvl="7">
      <w:start w:val="1"/>
      <w:numFmt w:val="decimal"/>
      <w:lvlText w:val="%1.%2.%3.%4.%5.%6.%7.%8."/>
      <w:lvlJc w:val="left"/>
      <w:pPr>
        <w:tabs>
          <w:tab w:val="num" w:pos="360"/>
        </w:tabs>
        <w:ind w:left="2592" w:hanging="2592"/>
      </w:pPr>
      <w:rPr>
        <w:rFonts w:hint="default"/>
      </w:rPr>
    </w:lvl>
    <w:lvl w:ilvl="8">
      <w:start w:val="1"/>
      <w:numFmt w:val="decimal"/>
      <w:lvlText w:val="%1.%2.%3.%4.%5.%6.%7.%8.%9."/>
      <w:lvlJc w:val="left"/>
      <w:pPr>
        <w:tabs>
          <w:tab w:val="num" w:pos="360"/>
        </w:tabs>
        <w:ind w:left="2880" w:hanging="2880"/>
      </w:pPr>
      <w:rPr>
        <w:rFonts w:hint="default"/>
      </w:rPr>
    </w:lvl>
  </w:abstractNum>
  <w:abstractNum w:abstractNumId="6" w15:restartNumberingAfterBreak="0">
    <w:nsid w:val="606A0997"/>
    <w:multiLevelType w:val="hybridMultilevel"/>
    <w:tmpl w:val="D398F1E6"/>
    <w:lvl w:ilvl="0" w:tplc="090A3D80">
      <w:start w:val="1"/>
      <w:numFmt w:val="decimal"/>
      <w:lvlText w:val="%1."/>
      <w:lvlJc w:val="left"/>
      <w:pPr>
        <w:ind w:left="720" w:hanging="360"/>
      </w:pPr>
      <w:rPr>
        <w:rFonts w:hint="default"/>
      </w:rPr>
    </w:lvl>
    <w:lvl w:ilvl="1" w:tplc="A732B9DE" w:tentative="1">
      <w:start w:val="1"/>
      <w:numFmt w:val="lowerLetter"/>
      <w:lvlText w:val="%2."/>
      <w:lvlJc w:val="left"/>
      <w:pPr>
        <w:ind w:left="1440" w:hanging="360"/>
      </w:pPr>
    </w:lvl>
    <w:lvl w:ilvl="2" w:tplc="167A8A8E" w:tentative="1">
      <w:start w:val="1"/>
      <w:numFmt w:val="lowerRoman"/>
      <w:lvlText w:val="%3."/>
      <w:lvlJc w:val="right"/>
      <w:pPr>
        <w:ind w:left="2160" w:hanging="180"/>
      </w:pPr>
    </w:lvl>
    <w:lvl w:ilvl="3" w:tplc="F0CEB520" w:tentative="1">
      <w:start w:val="1"/>
      <w:numFmt w:val="decimal"/>
      <w:lvlText w:val="%4."/>
      <w:lvlJc w:val="left"/>
      <w:pPr>
        <w:ind w:left="2880" w:hanging="360"/>
      </w:pPr>
    </w:lvl>
    <w:lvl w:ilvl="4" w:tplc="4580CC2C" w:tentative="1">
      <w:start w:val="1"/>
      <w:numFmt w:val="lowerLetter"/>
      <w:lvlText w:val="%5."/>
      <w:lvlJc w:val="left"/>
      <w:pPr>
        <w:ind w:left="3600" w:hanging="360"/>
      </w:pPr>
    </w:lvl>
    <w:lvl w:ilvl="5" w:tplc="5B9AB394" w:tentative="1">
      <w:start w:val="1"/>
      <w:numFmt w:val="lowerRoman"/>
      <w:lvlText w:val="%6."/>
      <w:lvlJc w:val="right"/>
      <w:pPr>
        <w:ind w:left="4320" w:hanging="180"/>
      </w:pPr>
    </w:lvl>
    <w:lvl w:ilvl="6" w:tplc="AD2CED16" w:tentative="1">
      <w:start w:val="1"/>
      <w:numFmt w:val="decimal"/>
      <w:lvlText w:val="%7."/>
      <w:lvlJc w:val="left"/>
      <w:pPr>
        <w:ind w:left="5040" w:hanging="360"/>
      </w:pPr>
    </w:lvl>
    <w:lvl w:ilvl="7" w:tplc="FC32D0E6" w:tentative="1">
      <w:start w:val="1"/>
      <w:numFmt w:val="lowerLetter"/>
      <w:lvlText w:val="%8."/>
      <w:lvlJc w:val="left"/>
      <w:pPr>
        <w:ind w:left="5760" w:hanging="360"/>
      </w:pPr>
    </w:lvl>
    <w:lvl w:ilvl="8" w:tplc="ADF28B76" w:tentative="1">
      <w:start w:val="1"/>
      <w:numFmt w:val="lowerRoman"/>
      <w:lvlText w:val="%9."/>
      <w:lvlJc w:val="right"/>
      <w:pPr>
        <w:ind w:left="6480" w:hanging="180"/>
      </w:pPr>
    </w:lvl>
  </w:abstractNum>
  <w:abstractNum w:abstractNumId="7" w15:restartNumberingAfterBreak="0">
    <w:nsid w:val="69D27CC0"/>
    <w:multiLevelType w:val="hybridMultilevel"/>
    <w:tmpl w:val="471E967E"/>
    <w:lvl w:ilvl="0" w:tplc="5FE06A88">
      <w:start w:val="1"/>
      <w:numFmt w:val="bullet"/>
      <w:lvlText w:val=""/>
      <w:lvlJc w:val="left"/>
      <w:pPr>
        <w:ind w:left="720" w:hanging="360"/>
      </w:pPr>
      <w:rPr>
        <w:rFonts w:ascii="Symbol" w:hAnsi="Symbol" w:hint="default"/>
      </w:rPr>
    </w:lvl>
    <w:lvl w:ilvl="1" w:tplc="7A1E6B2C" w:tentative="1">
      <w:start w:val="1"/>
      <w:numFmt w:val="bullet"/>
      <w:lvlText w:val="o"/>
      <w:lvlJc w:val="left"/>
      <w:pPr>
        <w:ind w:left="1440" w:hanging="360"/>
      </w:pPr>
      <w:rPr>
        <w:rFonts w:ascii="Courier New" w:hAnsi="Courier New" w:cs="Courier New" w:hint="default"/>
      </w:rPr>
    </w:lvl>
    <w:lvl w:ilvl="2" w:tplc="CFB4D556" w:tentative="1">
      <w:start w:val="1"/>
      <w:numFmt w:val="bullet"/>
      <w:lvlText w:val=""/>
      <w:lvlJc w:val="left"/>
      <w:pPr>
        <w:ind w:left="2160" w:hanging="360"/>
      </w:pPr>
      <w:rPr>
        <w:rFonts w:ascii="Wingdings" w:hAnsi="Wingdings" w:hint="default"/>
      </w:rPr>
    </w:lvl>
    <w:lvl w:ilvl="3" w:tplc="F87684B8" w:tentative="1">
      <w:start w:val="1"/>
      <w:numFmt w:val="bullet"/>
      <w:lvlText w:val=""/>
      <w:lvlJc w:val="left"/>
      <w:pPr>
        <w:ind w:left="2880" w:hanging="360"/>
      </w:pPr>
      <w:rPr>
        <w:rFonts w:ascii="Symbol" w:hAnsi="Symbol" w:hint="default"/>
      </w:rPr>
    </w:lvl>
    <w:lvl w:ilvl="4" w:tplc="0EC631C2" w:tentative="1">
      <w:start w:val="1"/>
      <w:numFmt w:val="bullet"/>
      <w:lvlText w:val="o"/>
      <w:lvlJc w:val="left"/>
      <w:pPr>
        <w:ind w:left="3600" w:hanging="360"/>
      </w:pPr>
      <w:rPr>
        <w:rFonts w:ascii="Courier New" w:hAnsi="Courier New" w:cs="Courier New" w:hint="default"/>
      </w:rPr>
    </w:lvl>
    <w:lvl w:ilvl="5" w:tplc="27F07A76" w:tentative="1">
      <w:start w:val="1"/>
      <w:numFmt w:val="bullet"/>
      <w:lvlText w:val=""/>
      <w:lvlJc w:val="left"/>
      <w:pPr>
        <w:ind w:left="4320" w:hanging="360"/>
      </w:pPr>
      <w:rPr>
        <w:rFonts w:ascii="Wingdings" w:hAnsi="Wingdings" w:hint="default"/>
      </w:rPr>
    </w:lvl>
    <w:lvl w:ilvl="6" w:tplc="5DB8C0F0" w:tentative="1">
      <w:start w:val="1"/>
      <w:numFmt w:val="bullet"/>
      <w:lvlText w:val=""/>
      <w:lvlJc w:val="left"/>
      <w:pPr>
        <w:ind w:left="5040" w:hanging="360"/>
      </w:pPr>
      <w:rPr>
        <w:rFonts w:ascii="Symbol" w:hAnsi="Symbol" w:hint="default"/>
      </w:rPr>
    </w:lvl>
    <w:lvl w:ilvl="7" w:tplc="4320A13A" w:tentative="1">
      <w:start w:val="1"/>
      <w:numFmt w:val="bullet"/>
      <w:lvlText w:val="o"/>
      <w:lvlJc w:val="left"/>
      <w:pPr>
        <w:ind w:left="5760" w:hanging="360"/>
      </w:pPr>
      <w:rPr>
        <w:rFonts w:ascii="Courier New" w:hAnsi="Courier New" w:cs="Courier New" w:hint="default"/>
      </w:rPr>
    </w:lvl>
    <w:lvl w:ilvl="8" w:tplc="9B824D8A"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5">
    <w:abstractNumId w:val="1"/>
  </w:num>
  <w:num w:numId="6">
    <w:abstractNumId w:val="4"/>
  </w:num>
  <w:num w:numId="7">
    <w:abstractNumId w:val="7"/>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0B3B49"/>
    <w:rsid w:val="000C3BBD"/>
    <w:rsid w:val="002221DA"/>
    <w:rsid w:val="00244064"/>
    <w:rsid w:val="00343FE1"/>
    <w:rsid w:val="003453E0"/>
    <w:rsid w:val="003D2D1E"/>
    <w:rsid w:val="00502FCD"/>
    <w:rsid w:val="00561D1B"/>
    <w:rsid w:val="00661997"/>
    <w:rsid w:val="006D5E3D"/>
    <w:rsid w:val="00780990"/>
    <w:rsid w:val="007D04D0"/>
    <w:rsid w:val="00865F5C"/>
    <w:rsid w:val="008834F2"/>
    <w:rsid w:val="00896FED"/>
    <w:rsid w:val="00920D28"/>
    <w:rsid w:val="009D20E2"/>
    <w:rsid w:val="009F166A"/>
    <w:rsid w:val="00B85C69"/>
    <w:rsid w:val="00BC21EE"/>
    <w:rsid w:val="00C30C24"/>
    <w:rsid w:val="00C6465F"/>
    <w:rsid w:val="00D51593"/>
    <w:rsid w:val="00D67819"/>
    <w:rsid w:val="00DB0128"/>
    <w:rsid w:val="00E77146"/>
    <w:rsid w:val="00E85275"/>
    <w:rsid w:val="00F55382"/>
    <w:rsid w:val="00F845F4"/>
    <w:rsid w:val="00FB4EB9"/>
    <w:rsid w:val="00FE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369A5"/>
  <w15:docId w15:val="{74DA03B0-5134-4BFD-BC9A-AA694425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8E"/>
    <w:rPr>
      <w:rFonts w:ascii="Arial" w:hAnsi="Arial"/>
      <w:sz w:val="22"/>
      <w:szCs w:val="22"/>
    </w:rPr>
  </w:style>
  <w:style w:type="paragraph" w:styleId="Heading1">
    <w:name w:val="heading 1"/>
    <w:basedOn w:val="Normal"/>
    <w:next w:val="Normal"/>
    <w:link w:val="Heading1Char"/>
    <w:qFormat/>
    <w:rsid w:val="008E192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E19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D3085"/>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7DB"/>
    <w:pPr>
      <w:tabs>
        <w:tab w:val="center" w:pos="4153"/>
        <w:tab w:val="right" w:pos="8306"/>
      </w:tabs>
    </w:pPr>
  </w:style>
  <w:style w:type="paragraph" w:styleId="Footer">
    <w:name w:val="footer"/>
    <w:basedOn w:val="Normal"/>
    <w:link w:val="FooterChar"/>
    <w:uiPriority w:val="99"/>
    <w:rsid w:val="008757DB"/>
    <w:pPr>
      <w:tabs>
        <w:tab w:val="center" w:pos="4153"/>
        <w:tab w:val="right" w:pos="8306"/>
      </w:tabs>
    </w:pPr>
  </w:style>
  <w:style w:type="character" w:styleId="PageNumber">
    <w:name w:val="page number"/>
    <w:rsid w:val="008757DB"/>
    <w:rPr>
      <w:rFonts w:cs="Times New Roman"/>
    </w:rPr>
  </w:style>
  <w:style w:type="paragraph" w:styleId="BalloonText">
    <w:name w:val="Balloon Text"/>
    <w:basedOn w:val="Normal"/>
    <w:semiHidden/>
    <w:rsid w:val="00B31E53"/>
    <w:rPr>
      <w:rFonts w:ascii="Tahoma" w:hAnsi="Tahoma" w:cs="Tahoma"/>
      <w:sz w:val="16"/>
      <w:szCs w:val="16"/>
    </w:rPr>
  </w:style>
  <w:style w:type="table" w:styleId="TableGrid">
    <w:name w:val="Table Grid"/>
    <w:basedOn w:val="TableNormal"/>
    <w:rsid w:val="007D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929"/>
    <w:rPr>
      <w:color w:val="0000FF"/>
      <w:u w:val="single"/>
    </w:rPr>
  </w:style>
  <w:style w:type="paragraph" w:styleId="TOC1">
    <w:name w:val="toc 1"/>
    <w:basedOn w:val="Normal"/>
    <w:next w:val="Normal"/>
    <w:autoRedefine/>
    <w:uiPriority w:val="39"/>
    <w:rsid w:val="008E1929"/>
    <w:rPr>
      <w:b/>
      <w:sz w:val="20"/>
    </w:rPr>
  </w:style>
  <w:style w:type="paragraph" w:styleId="TOC2">
    <w:name w:val="toc 2"/>
    <w:basedOn w:val="Normal"/>
    <w:next w:val="Normal"/>
    <w:autoRedefine/>
    <w:uiPriority w:val="39"/>
    <w:rsid w:val="008E1929"/>
    <w:pPr>
      <w:ind w:left="220"/>
    </w:pPr>
    <w:rPr>
      <w:sz w:val="20"/>
    </w:rPr>
  </w:style>
  <w:style w:type="character" w:customStyle="1" w:styleId="Heading1Char">
    <w:name w:val="Heading 1 Char"/>
    <w:link w:val="Heading1"/>
    <w:locked/>
    <w:rsid w:val="008E1929"/>
    <w:rPr>
      <w:rFonts w:ascii="Arial" w:hAnsi="Arial" w:cs="Arial"/>
      <w:b/>
      <w:bCs/>
      <w:kern w:val="32"/>
      <w:sz w:val="32"/>
      <w:szCs w:val="32"/>
      <w:lang w:val="en-GB" w:eastAsia="en-GB" w:bidi="ar-SA"/>
    </w:rPr>
  </w:style>
  <w:style w:type="paragraph" w:customStyle="1" w:styleId="arial">
    <w:name w:val="arial"/>
    <w:basedOn w:val="Normal"/>
    <w:rsid w:val="008E1929"/>
    <w:pPr>
      <w:numPr>
        <w:numId w:val="1"/>
      </w:numPr>
    </w:pPr>
    <w:rPr>
      <w:b/>
      <w:sz w:val="24"/>
      <w:szCs w:val="24"/>
    </w:rPr>
  </w:style>
  <w:style w:type="character" w:customStyle="1" w:styleId="Heading3Char">
    <w:name w:val="Heading 3 Char"/>
    <w:link w:val="Heading3"/>
    <w:rsid w:val="005D3085"/>
    <w:rPr>
      <w:rFonts w:ascii="Arial" w:hAnsi="Arial" w:cs="Arial"/>
      <w:b/>
      <w:bCs/>
      <w:sz w:val="26"/>
      <w:szCs w:val="26"/>
      <w:lang w:val="en-GB" w:eastAsia="en-GB" w:bidi="ar-SA"/>
    </w:rPr>
  </w:style>
  <w:style w:type="paragraph" w:styleId="TOC3">
    <w:name w:val="toc 3"/>
    <w:basedOn w:val="Normal"/>
    <w:next w:val="Normal"/>
    <w:autoRedefine/>
    <w:uiPriority w:val="39"/>
    <w:rsid w:val="00C202C6"/>
    <w:pPr>
      <w:ind w:left="440"/>
    </w:pPr>
    <w:rPr>
      <w:sz w:val="18"/>
    </w:rPr>
  </w:style>
  <w:style w:type="character" w:customStyle="1" w:styleId="Heading2Char">
    <w:name w:val="Heading 2 Char"/>
    <w:link w:val="Heading2"/>
    <w:rsid w:val="00276978"/>
    <w:rPr>
      <w:rFonts w:ascii="Arial" w:hAnsi="Arial" w:cs="Arial"/>
      <w:b/>
      <w:bCs/>
      <w:i/>
      <w:iCs/>
      <w:sz w:val="28"/>
      <w:szCs w:val="28"/>
      <w:lang w:val="en-GB" w:eastAsia="en-GB" w:bidi="ar-SA"/>
    </w:rPr>
  </w:style>
  <w:style w:type="paragraph" w:styleId="TOC4">
    <w:name w:val="toc 4"/>
    <w:basedOn w:val="Normal"/>
    <w:next w:val="Normal"/>
    <w:autoRedefine/>
    <w:uiPriority w:val="39"/>
    <w:rsid w:val="000758C6"/>
    <w:pPr>
      <w:tabs>
        <w:tab w:val="right" w:leader="dot" w:pos="9418"/>
      </w:tabs>
      <w:ind w:left="660"/>
    </w:pPr>
    <w:rPr>
      <w:rFonts w:cs="Arial"/>
      <w:i/>
      <w:noProof/>
      <w:sz w:val="20"/>
      <w:szCs w:val="20"/>
      <w:lang w:val="nl-NL"/>
    </w:rPr>
  </w:style>
  <w:style w:type="character" w:styleId="FollowedHyperlink">
    <w:name w:val="FollowedHyperlink"/>
    <w:rsid w:val="00EF457B"/>
    <w:rPr>
      <w:color w:val="800080"/>
      <w:u w:val="single"/>
    </w:rPr>
  </w:style>
  <w:style w:type="character" w:customStyle="1" w:styleId="HeaderChar">
    <w:name w:val="Header Char"/>
    <w:link w:val="Header"/>
    <w:rsid w:val="00276239"/>
    <w:rPr>
      <w:rFonts w:ascii="Arial" w:hAnsi="Arial"/>
      <w:sz w:val="22"/>
      <w:szCs w:val="22"/>
      <w:lang w:val="en-GB" w:eastAsia="en-GB"/>
    </w:rPr>
  </w:style>
  <w:style w:type="character" w:customStyle="1" w:styleId="Heading4Char">
    <w:name w:val="Heading 4 Char"/>
    <w:link w:val="Heading4"/>
    <w:semiHidden/>
    <w:rsid w:val="00366E6C"/>
    <w:rPr>
      <w:rFonts w:ascii="Calibri" w:eastAsia="Times New Roman" w:hAnsi="Calibri" w:cs="Times New Roman"/>
      <w:b/>
      <w:bCs/>
      <w:sz w:val="28"/>
      <w:szCs w:val="28"/>
      <w:lang w:val="en-GB" w:eastAsia="en-GB"/>
    </w:rPr>
  </w:style>
  <w:style w:type="paragraph" w:styleId="BodyText">
    <w:name w:val="Body Text"/>
    <w:basedOn w:val="Normal"/>
    <w:link w:val="BodyTextChar"/>
    <w:rsid w:val="00366E6C"/>
    <w:pPr>
      <w:spacing w:after="120"/>
    </w:pPr>
  </w:style>
  <w:style w:type="character" w:customStyle="1" w:styleId="BodyTextChar">
    <w:name w:val="Body Text Char"/>
    <w:link w:val="BodyText"/>
    <w:rsid w:val="00366E6C"/>
    <w:rPr>
      <w:rFonts w:ascii="Arial" w:hAnsi="Arial"/>
      <w:sz w:val="22"/>
      <w:szCs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rsid w:val="009378F3"/>
    <w:rPr>
      <w:rFonts w:ascii="Arial" w:hAnsi="Arial"/>
      <w:sz w:val="22"/>
      <w:szCs w:val="22"/>
      <w:lang w:val="en-GB" w:eastAsia="en-GB"/>
    </w:rPr>
  </w:style>
  <w:style w:type="paragraph" w:styleId="Revision">
    <w:name w:val="Revision"/>
    <w:hidden/>
    <w:uiPriority w:val="99"/>
    <w:semiHidden/>
    <w:rsid w:val="00534F15"/>
    <w:rPr>
      <w:rFonts w:ascii="Arial" w:hAnsi="Arial"/>
      <w:sz w:val="22"/>
      <w:szCs w:val="22"/>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B4F0E-347F-416F-AA5F-C858224DEA04}">
  <ds:schemaRefs>
    <ds:schemaRef ds:uri="http://purl.org/dc/dcmitype/"/>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elements/1.1/"/>
    <ds:schemaRef ds:uri="0344af80-88ed-49c6-8710-a509718edc8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19F4F78-95DF-4FAB-932F-BBD006E8641E}">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92ED4-4489-4940-BF85-750E20E3FF0C}">
  <ds:schemaRefs>
    <ds:schemaRef ds:uri="http://schemas.microsoft.com/office/2006/metadata/longProperties"/>
  </ds:schemaRefs>
</ds:datastoreItem>
</file>

<file path=customXml/itemProps4.xml><?xml version="1.0" encoding="utf-8"?>
<ds:datastoreItem xmlns:ds="http://schemas.openxmlformats.org/officeDocument/2006/customXml" ds:itemID="{84261E04-3701-4D88-BDE7-F26F86C2A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490</Words>
  <Characters>2799</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HSSE-contractspecificaties voor Hoog-risico-leveranciers &amp; -aannemers</vt:lpstr>
      <vt:lpstr>Procedure Safety Walks KPNWE</vt:lpstr>
    </vt:vector>
  </TitlesOfParts>
  <Company>Kuwait Petroleum North West Europe</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HSSE-contractspecificaties voor Hoog-risico-leveranciers &amp; -aannemers</dc:title>
  <dc:creator>joplovie</dc:creator>
  <cp:lastModifiedBy>An Cornelis</cp:lastModifiedBy>
  <cp:revision>2</cp:revision>
  <cp:lastPrinted>2012-04-05T11:55:00Z</cp:lastPrinted>
  <dcterms:created xsi:type="dcterms:W3CDTF">2019-06-14T08:49:00Z</dcterms:created>
  <dcterms:modified xsi:type="dcterms:W3CDTF">2019-06-14T08:49:00Z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0x0101004BA598824BA31E4A902484AFA9A28DCF</vt:lpwstr>
  </property>
  <property fmtid="{D5CDD505-2E9C-101B-9397-08002B2CF9AE}" pid="4" name="_CopySource">
    <vt:lpwstr>KPNWE.WI.11.HSCO.032.docx</vt:lpwstr>
  </property>
</Properties>
</file>