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455E" w14:textId="77777777" w:rsidR="00F3226A" w:rsidRPr="00F3226A" w:rsidRDefault="00F3226A" w:rsidP="00F3226A">
      <w:pPr>
        <w:pStyle w:val="BodyTextIndent"/>
        <w:ind w:left="0"/>
        <w:jc w:val="both"/>
        <w:rPr>
          <w:rFonts w:ascii="Arial" w:hAnsi="Arial" w:cs="Arial"/>
          <w:b/>
          <w:u w:val="single"/>
          <w:lang w:val="nl-NL"/>
        </w:rPr>
      </w:pPr>
      <w:bookmarkStart w:id="0" w:name="_GoBack"/>
      <w:bookmarkEnd w:id="0"/>
      <w:r w:rsidRPr="00F3226A">
        <w:rPr>
          <w:rFonts w:ascii="Arial" w:hAnsi="Arial" w:cs="Arial"/>
          <w:b/>
          <w:u w:val="single"/>
          <w:lang w:val="nl-NL"/>
        </w:rPr>
        <w:t>Doelstelling</w:t>
      </w:r>
    </w:p>
    <w:p w14:paraId="002D455F" w14:textId="77777777" w:rsidR="00F3226A" w:rsidRPr="00F3226A" w:rsidRDefault="00F3226A" w:rsidP="00F3226A">
      <w:pPr>
        <w:pStyle w:val="BodyTextIndent"/>
        <w:ind w:left="0"/>
        <w:jc w:val="both"/>
        <w:rPr>
          <w:rFonts w:ascii="Arial" w:hAnsi="Arial" w:cs="Arial"/>
          <w:b/>
          <w:u w:val="single"/>
          <w:lang w:val="nl-NL"/>
        </w:rPr>
      </w:pPr>
    </w:p>
    <w:p w14:paraId="002D4560" w14:textId="77777777" w:rsidR="00F3226A" w:rsidRDefault="00F3226A" w:rsidP="00F3226A">
      <w:pPr>
        <w:pStyle w:val="BodyTextIndent"/>
        <w:ind w:left="0"/>
        <w:jc w:val="both"/>
        <w:rPr>
          <w:rFonts w:ascii="Arial" w:hAnsi="Arial" w:cs="Arial"/>
          <w:sz w:val="20"/>
          <w:szCs w:val="20"/>
          <w:lang w:val="nl-BE"/>
        </w:rPr>
      </w:pPr>
      <w:r>
        <w:rPr>
          <w:rFonts w:ascii="Arial" w:hAnsi="Arial" w:cs="Arial"/>
          <w:sz w:val="20"/>
          <w:szCs w:val="20"/>
          <w:lang w:val="nl-BE"/>
        </w:rPr>
        <w:t>Deze procedure omschrijft het gebruik van het werkvergunningsysteem en de Laatste Minuut Risico Analyse (LMRA).</w:t>
      </w:r>
    </w:p>
    <w:p w14:paraId="002D4561" w14:textId="77777777" w:rsidR="00F3226A" w:rsidRDefault="00F3226A" w:rsidP="00F3226A">
      <w:pPr>
        <w:pStyle w:val="BodyTextIndent"/>
        <w:ind w:left="0"/>
        <w:jc w:val="both"/>
        <w:rPr>
          <w:rFonts w:ascii="Arial" w:hAnsi="Arial" w:cs="Arial"/>
          <w:b/>
          <w:u w:val="single"/>
          <w:lang w:val="nl-BE"/>
        </w:rPr>
      </w:pPr>
    </w:p>
    <w:p w14:paraId="002D4562" w14:textId="77777777" w:rsidR="00F3226A" w:rsidRDefault="00F3226A" w:rsidP="00F3226A">
      <w:pPr>
        <w:pStyle w:val="BodyTextIndent"/>
        <w:ind w:left="0"/>
        <w:jc w:val="both"/>
        <w:rPr>
          <w:rFonts w:ascii="Arial" w:hAnsi="Arial" w:cs="Arial"/>
          <w:b/>
          <w:u w:val="single"/>
          <w:lang w:val="nl-BE"/>
        </w:rPr>
      </w:pPr>
      <w:r>
        <w:rPr>
          <w:rFonts w:ascii="Arial" w:hAnsi="Arial" w:cs="Arial"/>
          <w:b/>
          <w:u w:val="single"/>
          <w:lang w:val="nl-BE"/>
        </w:rPr>
        <w:t xml:space="preserve">Scope </w:t>
      </w:r>
    </w:p>
    <w:p w14:paraId="002D4563" w14:textId="77777777" w:rsidR="00F3226A" w:rsidRDefault="00F3226A" w:rsidP="00F3226A">
      <w:pPr>
        <w:pStyle w:val="BodyTextIndent"/>
        <w:ind w:left="0"/>
        <w:jc w:val="both"/>
        <w:rPr>
          <w:rFonts w:ascii="Arial" w:hAnsi="Arial" w:cs="Arial"/>
          <w:sz w:val="20"/>
          <w:szCs w:val="20"/>
          <w:lang w:val="nl-BE"/>
        </w:rPr>
      </w:pPr>
    </w:p>
    <w:p w14:paraId="002D4564" w14:textId="77777777" w:rsidR="00F3226A" w:rsidRDefault="00F3226A" w:rsidP="00F3226A">
      <w:pPr>
        <w:pStyle w:val="BodyTextIndent"/>
        <w:ind w:left="0"/>
        <w:jc w:val="both"/>
        <w:rPr>
          <w:rFonts w:ascii="Arial" w:hAnsi="Arial" w:cs="Arial"/>
          <w:sz w:val="20"/>
          <w:szCs w:val="20"/>
          <w:lang w:val="nl-BE"/>
        </w:rPr>
      </w:pPr>
      <w:r>
        <w:rPr>
          <w:rFonts w:ascii="Arial" w:hAnsi="Arial" w:cs="Arial"/>
          <w:sz w:val="20"/>
          <w:szCs w:val="20"/>
          <w:lang w:val="nl-BE"/>
        </w:rPr>
        <w:t xml:space="preserve">Werkvergunningsysteem is van toepassing bij het uitvoeren van risicovolle taken. </w:t>
      </w:r>
    </w:p>
    <w:p w14:paraId="002D4565" w14:textId="77777777" w:rsidR="00F3226A" w:rsidRDefault="00F3226A" w:rsidP="00F3226A">
      <w:pPr>
        <w:pStyle w:val="BodyTextIndent"/>
        <w:ind w:left="0"/>
        <w:jc w:val="both"/>
        <w:rPr>
          <w:rFonts w:ascii="Arial" w:hAnsi="Arial" w:cs="Arial"/>
          <w:sz w:val="20"/>
          <w:szCs w:val="20"/>
          <w:lang w:val="nl-BE"/>
        </w:rPr>
      </w:pPr>
    </w:p>
    <w:p w14:paraId="002D4566" w14:textId="77777777" w:rsidR="00F3226A" w:rsidRDefault="00F3226A" w:rsidP="00F3226A">
      <w:pPr>
        <w:pStyle w:val="BodyTextIndent"/>
        <w:ind w:left="0"/>
        <w:jc w:val="both"/>
        <w:rPr>
          <w:rFonts w:ascii="Arial" w:hAnsi="Arial" w:cs="Arial"/>
          <w:sz w:val="20"/>
          <w:szCs w:val="20"/>
          <w:lang w:val="nl-BE"/>
        </w:rPr>
      </w:pPr>
      <w:r>
        <w:rPr>
          <w:rFonts w:ascii="Arial" w:hAnsi="Arial" w:cs="Arial"/>
          <w:sz w:val="20"/>
          <w:szCs w:val="20"/>
          <w:lang w:val="nl-BE"/>
        </w:rPr>
        <w:t>Laatste Minuut Risico Analyse is van toepassing:</w:t>
      </w:r>
    </w:p>
    <w:p w14:paraId="002D4567" w14:textId="77777777" w:rsidR="00F3226A" w:rsidRDefault="00F3226A" w:rsidP="00F3226A">
      <w:pPr>
        <w:pStyle w:val="BodyTextIndent"/>
        <w:numPr>
          <w:ilvl w:val="0"/>
          <w:numId w:val="22"/>
        </w:numPr>
        <w:jc w:val="both"/>
        <w:rPr>
          <w:rFonts w:ascii="Arial" w:hAnsi="Arial" w:cs="Arial"/>
          <w:sz w:val="20"/>
          <w:szCs w:val="20"/>
          <w:lang w:val="nl-BE"/>
        </w:rPr>
      </w:pPr>
      <w:r>
        <w:rPr>
          <w:rFonts w:ascii="Arial" w:hAnsi="Arial" w:cs="Arial"/>
          <w:sz w:val="20"/>
          <w:szCs w:val="20"/>
          <w:lang w:val="nl-BE"/>
        </w:rPr>
        <w:t>wanneer twee of meerdere contractors of subcontractors die geen risicovolle taken uitvoeren maar waarbij een duidelijke interactie ontstaat door het tijdstip en/of aard van de werken samen werken uitvoeren.</w:t>
      </w:r>
    </w:p>
    <w:p w14:paraId="002D4568" w14:textId="77777777" w:rsidR="00F3226A" w:rsidRDefault="00F3226A" w:rsidP="00F3226A">
      <w:pPr>
        <w:pStyle w:val="BodyTextIndent"/>
        <w:numPr>
          <w:ilvl w:val="0"/>
          <w:numId w:val="22"/>
        </w:numPr>
        <w:jc w:val="both"/>
        <w:rPr>
          <w:rFonts w:ascii="Arial" w:hAnsi="Arial" w:cs="Arial"/>
          <w:sz w:val="20"/>
          <w:szCs w:val="20"/>
          <w:lang w:val="nl-BE"/>
        </w:rPr>
      </w:pPr>
      <w:r>
        <w:rPr>
          <w:rFonts w:ascii="Arial" w:hAnsi="Arial" w:cs="Arial"/>
          <w:sz w:val="20"/>
          <w:szCs w:val="20"/>
          <w:lang w:val="nl-BE"/>
        </w:rPr>
        <w:t>Wanneer LMRA niet geïntegreerd is in het werkvergunningsysteem en de werkvergunning niet wordt ingevuld door de uitvoerder van de werken.</w:t>
      </w:r>
    </w:p>
    <w:p w14:paraId="002D4569" w14:textId="77777777" w:rsidR="00F3226A" w:rsidRDefault="00F3226A" w:rsidP="00F3226A">
      <w:pPr>
        <w:pStyle w:val="BodyTextIndent"/>
        <w:ind w:left="0"/>
        <w:jc w:val="both"/>
        <w:rPr>
          <w:rFonts w:ascii="Arial" w:hAnsi="Arial" w:cs="Arial"/>
          <w:sz w:val="20"/>
          <w:szCs w:val="20"/>
          <w:lang w:val="nl-BE"/>
        </w:rPr>
      </w:pPr>
    </w:p>
    <w:p w14:paraId="002D456A" w14:textId="77777777" w:rsidR="00F3226A" w:rsidRDefault="00F3226A" w:rsidP="00F3226A">
      <w:pPr>
        <w:pStyle w:val="BodyTextIndent"/>
        <w:ind w:left="0"/>
        <w:jc w:val="both"/>
        <w:rPr>
          <w:rFonts w:ascii="Arial" w:hAnsi="Arial" w:cs="Arial"/>
          <w:sz w:val="20"/>
          <w:szCs w:val="20"/>
          <w:lang w:val="nl-BE"/>
        </w:rPr>
      </w:pPr>
      <w:r>
        <w:rPr>
          <w:rFonts w:ascii="Arial" w:hAnsi="Arial" w:cs="Arial"/>
          <w:sz w:val="20"/>
          <w:szCs w:val="20"/>
          <w:lang w:val="nl-BE"/>
        </w:rPr>
        <w:t>Veiligheidsinstructies kunnen het werkvergunningsysteem vervangen, maar niet de Laatste Minuut Risico Analyse.</w:t>
      </w:r>
    </w:p>
    <w:p w14:paraId="002D456B" w14:textId="77777777" w:rsidR="00F3226A" w:rsidRDefault="00F3226A" w:rsidP="00F3226A">
      <w:pPr>
        <w:pStyle w:val="BodyTextIndent"/>
        <w:ind w:left="0"/>
        <w:jc w:val="both"/>
        <w:rPr>
          <w:rFonts w:ascii="Arial" w:hAnsi="Arial" w:cs="Arial"/>
          <w:sz w:val="20"/>
          <w:szCs w:val="20"/>
          <w:lang w:val="nl-BE"/>
        </w:rPr>
      </w:pPr>
    </w:p>
    <w:p w14:paraId="002D456C" w14:textId="77777777" w:rsidR="00F3226A" w:rsidRDefault="00F3226A" w:rsidP="00F3226A">
      <w:pPr>
        <w:pStyle w:val="BodyTextIndent"/>
        <w:ind w:left="0"/>
        <w:jc w:val="both"/>
        <w:rPr>
          <w:rFonts w:ascii="Arial" w:hAnsi="Arial" w:cs="Arial"/>
          <w:b/>
          <w:u w:val="single"/>
        </w:rPr>
      </w:pPr>
      <w:r>
        <w:rPr>
          <w:rFonts w:ascii="Arial" w:hAnsi="Arial" w:cs="Arial"/>
          <w:b/>
          <w:u w:val="single"/>
        </w:rPr>
        <w:t>Verantwoordelijkheden</w:t>
      </w:r>
    </w:p>
    <w:p w14:paraId="002D456D" w14:textId="77777777" w:rsidR="00F3226A" w:rsidRDefault="00F3226A" w:rsidP="00F3226A">
      <w:pPr>
        <w:pStyle w:val="BodyTextIndent"/>
        <w:ind w:left="0"/>
        <w:jc w:val="both"/>
        <w:rPr>
          <w:rFonts w:ascii="Arial" w:hAnsi="Arial" w:cs="Arial"/>
          <w:sz w:val="20"/>
          <w:szCs w:val="20"/>
          <w:lang w:val="nl-BE"/>
        </w:rPr>
      </w:pPr>
    </w:p>
    <w:p w14:paraId="002D456E" w14:textId="77777777" w:rsidR="00F3226A" w:rsidRDefault="00F3226A" w:rsidP="00F3226A">
      <w:pPr>
        <w:pStyle w:val="BodyTextIndent"/>
        <w:ind w:left="360"/>
        <w:rPr>
          <w:rFonts w:ascii="Arial" w:hAnsi="Arial" w:cs="Arial"/>
          <w:sz w:val="20"/>
          <w:szCs w:val="20"/>
        </w:rPr>
      </w:pPr>
    </w:p>
    <w:p w14:paraId="002D456F" w14:textId="77777777" w:rsidR="00F3226A" w:rsidRDefault="00F3226A" w:rsidP="00F3226A">
      <w:pPr>
        <w:pStyle w:val="BodyTextIndent"/>
        <w:numPr>
          <w:ilvl w:val="0"/>
          <w:numId w:val="24"/>
        </w:numPr>
        <w:rPr>
          <w:rFonts w:ascii="Arial" w:hAnsi="Arial" w:cs="Arial"/>
          <w:sz w:val="20"/>
          <w:szCs w:val="20"/>
        </w:rPr>
      </w:pPr>
      <w:r>
        <w:rPr>
          <w:rFonts w:ascii="Arial" w:hAnsi="Arial" w:cs="Arial"/>
          <w:b/>
        </w:rPr>
        <w:t>Werkvergunningsysteem</w:t>
      </w:r>
      <w:r>
        <w:rPr>
          <w:rFonts w:ascii="Arial" w:hAnsi="Arial" w:cs="Arial"/>
          <w:sz w:val="20"/>
          <w:szCs w:val="20"/>
        </w:rPr>
        <w:tab/>
      </w:r>
    </w:p>
    <w:p w14:paraId="002D4570" w14:textId="77777777" w:rsidR="00F3226A" w:rsidRDefault="00F3226A" w:rsidP="00F3226A">
      <w:pPr>
        <w:pStyle w:val="BodyTextIndent"/>
        <w:ind w:left="360"/>
        <w:rPr>
          <w:rFonts w:ascii="Arial" w:hAnsi="Arial" w:cs="Arial"/>
          <w:sz w:val="20"/>
          <w:szCs w:val="20"/>
        </w:rPr>
      </w:pPr>
    </w:p>
    <w:p w14:paraId="002D4571" w14:textId="77777777" w:rsidR="00F3226A" w:rsidRDefault="00F3226A" w:rsidP="00F3226A">
      <w:pPr>
        <w:pStyle w:val="BodyTextIndent"/>
        <w:ind w:left="360"/>
        <w:rPr>
          <w:rFonts w:ascii="Arial" w:hAnsi="Arial" w:cs="Arial"/>
          <w:sz w:val="20"/>
          <w:szCs w:val="20"/>
          <w:lang w:val="nl-BE"/>
        </w:rPr>
      </w:pPr>
      <w:r>
        <w:rPr>
          <w:rFonts w:ascii="Arial" w:hAnsi="Arial" w:cs="Arial"/>
          <w:sz w:val="20"/>
          <w:szCs w:val="20"/>
          <w:lang w:val="nl-BE"/>
        </w:rPr>
        <w:t>3 verschillende partijen kunnen het werkvergunningsysteem invullen.</w:t>
      </w:r>
      <w:r>
        <w:rPr>
          <w:rFonts w:ascii="Arial" w:hAnsi="Arial" w:cs="Arial"/>
          <w:sz w:val="20"/>
          <w:szCs w:val="20"/>
          <w:lang w:val="nl-BE"/>
        </w:rPr>
        <w:tab/>
      </w:r>
    </w:p>
    <w:p w14:paraId="002D4572" w14:textId="77777777" w:rsidR="00F3226A" w:rsidRDefault="00F3226A" w:rsidP="00F3226A">
      <w:pPr>
        <w:pStyle w:val="BodyTextIndent"/>
        <w:ind w:left="7200" w:firstLine="720"/>
        <w:jc w:val="both"/>
        <w:rPr>
          <w:rFonts w:ascii="Arial" w:hAnsi="Arial" w:cs="Arial"/>
          <w:sz w:val="20"/>
          <w:szCs w:val="20"/>
          <w:lang w:val="nl-BE"/>
        </w:rPr>
      </w:pPr>
    </w:p>
    <w:p w14:paraId="002D4573" w14:textId="77777777" w:rsidR="00F3226A" w:rsidRDefault="00883856" w:rsidP="00F3226A">
      <w:pPr>
        <w:pStyle w:val="BodyTextIndent"/>
        <w:ind w:left="0"/>
        <w:jc w:val="both"/>
        <w:rPr>
          <w:rFonts w:ascii="Arial" w:hAnsi="Arial" w:cs="Arial"/>
          <w:sz w:val="20"/>
          <w:szCs w:val="20"/>
          <w:lang w:val="nl-BE"/>
        </w:rPr>
      </w:pPr>
      <w:r>
        <w:rPr>
          <w:noProof/>
        </w:rPr>
        <w:object w:dxaOrig="1440" w:dyaOrig="1440" w14:anchorId="002D4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5.35pt;width:276.75pt;height:123.2pt;z-index:251657216">
            <v:imagedata r:id="rId10" o:title=""/>
            <w10:wrap type="square"/>
          </v:shape>
          <o:OLEObject Type="Embed" ProgID="Visio.Drawing.11" ShapeID="_x0000_s1028" DrawAspect="Content" ObjectID="_1656920758" r:id="rId11"/>
        </w:object>
      </w:r>
    </w:p>
    <w:p w14:paraId="002D4574" w14:textId="77777777" w:rsidR="00F3226A" w:rsidRDefault="00F3226A" w:rsidP="00F3226A">
      <w:pPr>
        <w:pStyle w:val="BodyTextIndent"/>
        <w:ind w:left="0"/>
        <w:jc w:val="both"/>
        <w:rPr>
          <w:rFonts w:ascii="Arial" w:hAnsi="Arial" w:cs="Arial"/>
          <w:sz w:val="20"/>
          <w:szCs w:val="20"/>
          <w:lang w:val="nl-BE"/>
        </w:rPr>
      </w:pPr>
    </w:p>
    <w:p w14:paraId="002D4575" w14:textId="77777777" w:rsidR="00F3226A" w:rsidRDefault="00F3226A" w:rsidP="00F3226A">
      <w:pPr>
        <w:pStyle w:val="BodyTextIndent"/>
        <w:ind w:left="0"/>
        <w:jc w:val="both"/>
        <w:rPr>
          <w:rFonts w:ascii="Arial" w:hAnsi="Arial" w:cs="Arial"/>
          <w:b/>
          <w:u w:val="single"/>
          <w:lang w:val="nl-BE"/>
        </w:rPr>
      </w:pPr>
    </w:p>
    <w:p w14:paraId="002D4576" w14:textId="77777777" w:rsidR="00F3226A" w:rsidRDefault="00F3226A" w:rsidP="00F3226A">
      <w:pPr>
        <w:pStyle w:val="BodyTextIndent"/>
        <w:ind w:left="0"/>
        <w:rPr>
          <w:rFonts w:ascii="Arial" w:hAnsi="Arial" w:cs="Arial"/>
          <w:b/>
          <w:lang w:val="nl-BE"/>
        </w:rPr>
      </w:pPr>
    </w:p>
    <w:p w14:paraId="002D4577" w14:textId="77777777" w:rsidR="00F3226A" w:rsidRDefault="00F3226A" w:rsidP="00F3226A">
      <w:pPr>
        <w:pStyle w:val="BodyTextIndent"/>
        <w:ind w:left="0"/>
        <w:rPr>
          <w:rFonts w:ascii="Arial" w:hAnsi="Arial" w:cs="Arial"/>
          <w:b/>
          <w:lang w:val="nl-BE"/>
        </w:rPr>
      </w:pPr>
    </w:p>
    <w:p w14:paraId="002D4578" w14:textId="77777777" w:rsidR="00F3226A" w:rsidRDefault="00F3226A" w:rsidP="00F3226A">
      <w:pPr>
        <w:pStyle w:val="BodyTextIndent"/>
        <w:ind w:left="0"/>
        <w:rPr>
          <w:rFonts w:ascii="Arial" w:hAnsi="Arial" w:cs="Arial"/>
          <w:b/>
          <w:lang w:val="nl-BE"/>
        </w:rPr>
      </w:pPr>
    </w:p>
    <w:p w14:paraId="002D4579" w14:textId="77777777" w:rsidR="00F3226A" w:rsidRDefault="00F3226A" w:rsidP="00F3226A">
      <w:pPr>
        <w:pStyle w:val="BodyTextIndent"/>
        <w:ind w:left="0"/>
        <w:rPr>
          <w:rFonts w:ascii="Arial" w:hAnsi="Arial" w:cs="Arial"/>
          <w:b/>
          <w:lang w:val="nl-BE"/>
        </w:rPr>
      </w:pPr>
    </w:p>
    <w:p w14:paraId="002D457A" w14:textId="4D3D3C3C" w:rsidR="00F3226A" w:rsidRDefault="00F3226A" w:rsidP="00F3226A">
      <w:pPr>
        <w:pStyle w:val="BodyTextIndent"/>
        <w:ind w:left="0"/>
        <w:rPr>
          <w:rFonts w:ascii="Arial" w:hAnsi="Arial" w:cs="Arial"/>
          <w:b/>
          <w:lang w:val="nl-BE"/>
        </w:rPr>
      </w:pPr>
    </w:p>
    <w:p w14:paraId="413C9540" w14:textId="566B4D6B" w:rsidR="00B67CF9" w:rsidRDefault="00B67CF9" w:rsidP="00F3226A">
      <w:pPr>
        <w:pStyle w:val="BodyTextIndent"/>
        <w:ind w:left="0"/>
        <w:rPr>
          <w:rFonts w:ascii="Arial" w:hAnsi="Arial" w:cs="Arial"/>
          <w:b/>
          <w:lang w:val="nl-BE"/>
        </w:rPr>
      </w:pPr>
    </w:p>
    <w:p w14:paraId="6D85DE8E" w14:textId="77777777" w:rsidR="00B67CF9" w:rsidRDefault="00B67CF9" w:rsidP="00F3226A">
      <w:pPr>
        <w:pStyle w:val="BodyTextIndent"/>
        <w:ind w:left="0"/>
        <w:rPr>
          <w:rFonts w:ascii="Arial" w:hAnsi="Arial" w:cs="Arial"/>
          <w:b/>
          <w:lang w:val="nl-BE"/>
        </w:rPr>
      </w:pPr>
    </w:p>
    <w:p w14:paraId="002D457C" w14:textId="2454C427" w:rsidR="00F3226A" w:rsidRDefault="00841EC7" w:rsidP="00F3226A">
      <w:pPr>
        <w:pStyle w:val="BodyTextIndent"/>
        <w:ind w:left="0"/>
        <w:rPr>
          <w:rFonts w:ascii="Arial" w:hAnsi="Arial" w:cs="Arial"/>
          <w:b/>
          <w:lang w:val="nl-BE"/>
        </w:rPr>
      </w:pPr>
      <w:r>
        <w:rPr>
          <w:rFonts w:ascii="Arial" w:hAnsi="Arial" w:cs="Arial"/>
          <w:b/>
          <w:lang w:val="nl-BE"/>
        </w:rPr>
        <w:t>→</w:t>
      </w:r>
    </w:p>
    <w:p w14:paraId="002D457D" w14:textId="77777777" w:rsidR="00F3226A" w:rsidRDefault="00F3226A" w:rsidP="00F3226A">
      <w:pPr>
        <w:pStyle w:val="BodyTextIndent"/>
        <w:numPr>
          <w:ilvl w:val="0"/>
          <w:numId w:val="24"/>
        </w:numPr>
        <w:rPr>
          <w:rFonts w:ascii="Arial" w:hAnsi="Arial" w:cs="Arial"/>
          <w:b/>
        </w:rPr>
      </w:pPr>
      <w:r>
        <w:rPr>
          <w:rFonts w:ascii="Arial" w:hAnsi="Arial" w:cs="Arial"/>
          <w:b/>
        </w:rPr>
        <w:t>Laatste Minuut Risico Analyse</w:t>
      </w:r>
    </w:p>
    <w:p w14:paraId="002D457E" w14:textId="77777777" w:rsidR="00F3226A" w:rsidRDefault="00F3226A" w:rsidP="00F3226A">
      <w:pPr>
        <w:pStyle w:val="BodyTextIndent"/>
        <w:ind w:left="0"/>
        <w:rPr>
          <w:rFonts w:ascii="Arial" w:hAnsi="Arial" w:cs="Arial"/>
          <w:b/>
        </w:rPr>
      </w:pPr>
    </w:p>
    <w:p w14:paraId="002D457F" w14:textId="77777777" w:rsidR="00F3226A" w:rsidRDefault="00F3226A" w:rsidP="00F3226A">
      <w:pPr>
        <w:pStyle w:val="BodyTextIndent"/>
        <w:ind w:left="360"/>
        <w:rPr>
          <w:rFonts w:ascii="Arial" w:hAnsi="Arial" w:cs="Arial"/>
          <w:sz w:val="20"/>
          <w:szCs w:val="20"/>
          <w:lang w:val="nl-BE"/>
        </w:rPr>
      </w:pPr>
      <w:r>
        <w:rPr>
          <w:rFonts w:ascii="Arial" w:hAnsi="Arial" w:cs="Arial"/>
          <w:sz w:val="20"/>
          <w:szCs w:val="20"/>
          <w:lang w:val="nl-BE"/>
        </w:rPr>
        <w:t>Uitsluitend de uitvoerder van de werken mag en kan een LMRA uitvoeren</w:t>
      </w:r>
    </w:p>
    <w:p w14:paraId="002D4580" w14:textId="77777777" w:rsidR="00F3226A" w:rsidRPr="00F3226A" w:rsidRDefault="00F3226A" w:rsidP="00F3226A">
      <w:pPr>
        <w:pStyle w:val="BodyTextIndent"/>
        <w:ind w:left="360"/>
        <w:rPr>
          <w:lang w:val="nl-NL"/>
        </w:rPr>
      </w:pPr>
    </w:p>
    <w:p w14:paraId="002D4581" w14:textId="778B29E6" w:rsidR="00F3226A" w:rsidRDefault="00813C3E" w:rsidP="00813C3E">
      <w:pPr>
        <w:pStyle w:val="BodyTextIndent"/>
        <w:ind w:left="2160"/>
        <w:jc w:val="both"/>
        <w:rPr>
          <w:rFonts w:ascii="Arial" w:hAnsi="Arial" w:cs="Arial"/>
          <w:b/>
          <w:u w:val="single"/>
          <w:lang w:val="nl-BE"/>
        </w:rPr>
      </w:pPr>
      <w:r w:rsidRPr="00841EC7">
        <w:rPr>
          <w:lang w:val="nl-NL"/>
        </w:rPr>
        <w:t xml:space="preserve">   </w:t>
      </w:r>
      <w:r>
        <w:object w:dxaOrig="1452" w:dyaOrig="2304" w14:anchorId="002D45DF">
          <v:shape id="_x0000_i1026" type="#_x0000_t75" style="width:85.5pt;height:130.5pt" o:ole="">
            <v:imagedata r:id="rId12" o:title=""/>
          </v:shape>
          <o:OLEObject Type="Embed" ProgID="Visio.Drawing.11" ShapeID="_x0000_i1026" DrawAspect="Content" ObjectID="_1656920756" r:id="rId13"/>
        </w:object>
      </w:r>
      <w:r w:rsidR="00F3226A">
        <w:rPr>
          <w:rFonts w:ascii="Arial" w:hAnsi="Arial" w:cs="Arial"/>
          <w:b/>
          <w:u w:val="single"/>
          <w:lang w:val="nl-BE"/>
        </w:rPr>
        <w:br w:type="page"/>
      </w:r>
      <w:r w:rsidR="00F3226A">
        <w:rPr>
          <w:rFonts w:ascii="Arial" w:hAnsi="Arial" w:cs="Arial"/>
          <w:b/>
          <w:u w:val="single"/>
        </w:rPr>
        <w:lastRenderedPageBreak/>
        <w:t>Werkmethode</w:t>
      </w:r>
    </w:p>
    <w:p w14:paraId="002D4582" w14:textId="77777777" w:rsidR="00F3226A" w:rsidRDefault="00F3226A" w:rsidP="00F3226A">
      <w:pPr>
        <w:pStyle w:val="BodyTextIndent"/>
        <w:ind w:left="0"/>
        <w:jc w:val="both"/>
        <w:rPr>
          <w:rFonts w:ascii="Arial" w:hAnsi="Arial" w:cs="Arial"/>
          <w:sz w:val="20"/>
          <w:szCs w:val="20"/>
          <w:lang w:val="nl-BE"/>
        </w:rPr>
      </w:pPr>
    </w:p>
    <w:p w14:paraId="002D4583" w14:textId="77777777" w:rsidR="00F3226A" w:rsidRDefault="00F3226A" w:rsidP="00F3226A">
      <w:pPr>
        <w:pStyle w:val="BodyTextIndent"/>
        <w:ind w:left="0"/>
        <w:jc w:val="both"/>
        <w:rPr>
          <w:rFonts w:ascii="Arial" w:hAnsi="Arial" w:cs="Arial"/>
          <w:sz w:val="20"/>
          <w:szCs w:val="20"/>
          <w:lang w:val="nl-BE"/>
        </w:rPr>
      </w:pPr>
    </w:p>
    <w:p w14:paraId="002D4584" w14:textId="70A4076F" w:rsidR="00F3226A" w:rsidRDefault="00F3226A" w:rsidP="00F3226A">
      <w:pPr>
        <w:pStyle w:val="BodyTextIndent"/>
        <w:ind w:left="-540" w:right="-874"/>
        <w:jc w:val="both"/>
        <w:rPr>
          <w:rFonts w:ascii="Arial" w:hAnsi="Arial" w:cs="Arial"/>
          <w:sz w:val="20"/>
          <w:szCs w:val="20"/>
          <w:lang w:val="nl-BE"/>
        </w:rPr>
      </w:pPr>
      <w:r>
        <w:t xml:space="preserve"> </w:t>
      </w:r>
      <w:r w:rsidR="0002496B">
        <w:object w:dxaOrig="10608" w:dyaOrig="9024" w14:anchorId="002D45E0">
          <v:shape id="_x0000_i1027" type="#_x0000_t75" style="width:529.35pt;height:471.95pt" o:ole="">
            <v:imagedata r:id="rId14" o:title=""/>
          </v:shape>
          <o:OLEObject Type="Embed" ProgID="Visio.Drawing.11" ShapeID="_x0000_i1027" DrawAspect="Content" ObjectID="_1656920757" r:id="rId15"/>
        </w:object>
      </w:r>
    </w:p>
    <w:p w14:paraId="002D4585" w14:textId="77777777" w:rsidR="00F3226A" w:rsidRDefault="00F3226A" w:rsidP="00F3226A">
      <w:pPr>
        <w:pStyle w:val="BodyTextIndent"/>
        <w:ind w:left="0"/>
        <w:jc w:val="both"/>
        <w:rPr>
          <w:rFonts w:ascii="Arial" w:hAnsi="Arial" w:cs="Arial"/>
          <w:sz w:val="20"/>
          <w:szCs w:val="20"/>
          <w:lang w:val="nl-BE"/>
        </w:rPr>
      </w:pPr>
    </w:p>
    <w:p w14:paraId="002D4586" w14:textId="77777777" w:rsidR="00F3226A" w:rsidRDefault="00F3226A" w:rsidP="00F3226A">
      <w:pPr>
        <w:pStyle w:val="BodyTextIndent"/>
        <w:ind w:left="0"/>
        <w:jc w:val="both"/>
        <w:rPr>
          <w:rFonts w:ascii="Arial" w:hAnsi="Arial" w:cs="Arial"/>
          <w:sz w:val="20"/>
          <w:szCs w:val="20"/>
          <w:lang w:val="nl-BE"/>
        </w:rPr>
      </w:pPr>
    </w:p>
    <w:p w14:paraId="002D4587" w14:textId="77777777" w:rsidR="00F3226A" w:rsidRDefault="00F3226A" w:rsidP="00F3226A">
      <w:pPr>
        <w:pStyle w:val="BodyTextIndent"/>
        <w:ind w:left="0"/>
        <w:jc w:val="both"/>
        <w:rPr>
          <w:rFonts w:ascii="Arial" w:hAnsi="Arial" w:cs="Arial"/>
          <w:b/>
          <w:u w:val="single"/>
        </w:rPr>
      </w:pPr>
      <w:r>
        <w:rPr>
          <w:rFonts w:ascii="Arial" w:hAnsi="Arial" w:cs="Arial"/>
          <w:b/>
          <w:u w:val="single"/>
        </w:rPr>
        <w:t>Varia</w:t>
      </w:r>
    </w:p>
    <w:p w14:paraId="002D4588" w14:textId="77777777" w:rsidR="00F3226A" w:rsidRDefault="00F3226A" w:rsidP="00F3226A">
      <w:pPr>
        <w:pStyle w:val="BodyTextIndent"/>
        <w:ind w:left="0"/>
        <w:jc w:val="both"/>
        <w:rPr>
          <w:rFonts w:ascii="Arial" w:hAnsi="Arial" w:cs="Arial"/>
          <w:sz w:val="20"/>
          <w:szCs w:val="20"/>
          <w:lang w:val="nl-BE"/>
        </w:rPr>
      </w:pPr>
    </w:p>
    <w:p w14:paraId="002D4589" w14:textId="77777777" w:rsidR="00F3226A" w:rsidRDefault="00F3226A" w:rsidP="00F3226A">
      <w:pPr>
        <w:pStyle w:val="BodyTextIndent"/>
        <w:numPr>
          <w:ilvl w:val="0"/>
          <w:numId w:val="24"/>
        </w:numPr>
        <w:jc w:val="both"/>
        <w:rPr>
          <w:rFonts w:ascii="Arial" w:hAnsi="Arial" w:cs="Arial"/>
          <w:b/>
          <w:sz w:val="20"/>
          <w:szCs w:val="20"/>
          <w:lang w:val="nl-BE"/>
        </w:rPr>
      </w:pPr>
      <w:r>
        <w:rPr>
          <w:rFonts w:ascii="Arial" w:hAnsi="Arial" w:cs="Arial"/>
          <w:b/>
          <w:sz w:val="20"/>
          <w:szCs w:val="20"/>
          <w:lang w:val="nl-BE"/>
        </w:rPr>
        <w:t>De werkvergunning, de Laatste Minuut Risico Analyse en de veiligheidsinstructies dienen te allen tijde in het bezit te zijn van de uitvoerder van de werken.</w:t>
      </w:r>
    </w:p>
    <w:p w14:paraId="002D458A" w14:textId="77777777" w:rsidR="00F3226A" w:rsidRDefault="00F3226A" w:rsidP="00F3226A">
      <w:pPr>
        <w:pStyle w:val="BodyTextIndent"/>
        <w:jc w:val="both"/>
        <w:rPr>
          <w:rFonts w:ascii="Arial" w:hAnsi="Arial" w:cs="Arial"/>
          <w:b/>
          <w:sz w:val="20"/>
          <w:szCs w:val="20"/>
          <w:lang w:val="nl-BE"/>
        </w:rPr>
      </w:pPr>
    </w:p>
    <w:p w14:paraId="002D458B" w14:textId="77777777" w:rsidR="00F3226A" w:rsidRDefault="00F3226A" w:rsidP="00F3226A">
      <w:pPr>
        <w:pStyle w:val="BodyTextIndent"/>
        <w:numPr>
          <w:ilvl w:val="0"/>
          <w:numId w:val="24"/>
        </w:numPr>
        <w:jc w:val="both"/>
        <w:rPr>
          <w:rFonts w:ascii="Arial" w:hAnsi="Arial" w:cs="Arial"/>
          <w:b/>
          <w:sz w:val="20"/>
          <w:szCs w:val="20"/>
          <w:lang w:val="nl-BE"/>
        </w:rPr>
      </w:pPr>
      <w:r>
        <w:rPr>
          <w:rFonts w:ascii="Arial" w:hAnsi="Arial" w:cs="Arial"/>
          <w:b/>
          <w:sz w:val="20"/>
          <w:szCs w:val="20"/>
          <w:lang w:val="nl-BE"/>
        </w:rPr>
        <w:t>Bewijsstukken dienen bijgehouden te worden (elektronisch of op andere wijze).  Deze documenten zullen onderdeel uitmaken van de audit en de eindevaluatie.</w:t>
      </w:r>
    </w:p>
    <w:p w14:paraId="002D458C" w14:textId="77777777" w:rsidR="00F3226A" w:rsidRDefault="00F3226A" w:rsidP="00F3226A">
      <w:pPr>
        <w:pStyle w:val="BodyTextIndent"/>
        <w:ind w:left="0"/>
        <w:jc w:val="both"/>
        <w:rPr>
          <w:rFonts w:ascii="Arial" w:hAnsi="Arial" w:cs="Arial"/>
          <w:b/>
          <w:sz w:val="28"/>
          <w:szCs w:val="28"/>
          <w:lang w:val="nl-BE"/>
        </w:rPr>
      </w:pPr>
      <w:r>
        <w:rPr>
          <w:rFonts w:ascii="Arial" w:hAnsi="Arial" w:cs="Arial"/>
          <w:sz w:val="20"/>
          <w:szCs w:val="20"/>
          <w:lang w:val="nl-BE"/>
        </w:rPr>
        <w:br w:type="page"/>
      </w:r>
      <w:r>
        <w:rPr>
          <w:rFonts w:ascii="Arial" w:hAnsi="Arial" w:cs="Arial"/>
          <w:b/>
          <w:sz w:val="28"/>
          <w:szCs w:val="28"/>
          <w:lang w:val="nl-BE"/>
        </w:rPr>
        <w:lastRenderedPageBreak/>
        <w:t>Annex 1 : Gebruik van werkvergunning</w:t>
      </w:r>
    </w:p>
    <w:p w14:paraId="002D458D" w14:textId="77777777" w:rsidR="00F3226A" w:rsidRDefault="00F3226A" w:rsidP="00F3226A">
      <w:pPr>
        <w:pStyle w:val="BodyTextIndent"/>
        <w:pBdr>
          <w:bottom w:val="single" w:sz="4" w:space="1" w:color="auto"/>
        </w:pBdr>
        <w:ind w:left="0"/>
        <w:jc w:val="both"/>
        <w:rPr>
          <w:rFonts w:ascii="Arial" w:hAnsi="Arial" w:cs="Arial"/>
          <w:b/>
          <w:sz w:val="20"/>
          <w:szCs w:val="20"/>
          <w:lang w:val="nl-BE"/>
        </w:rPr>
      </w:pPr>
    </w:p>
    <w:p w14:paraId="002D458E" w14:textId="77777777" w:rsidR="00F3226A" w:rsidRDefault="00F3226A" w:rsidP="00F3226A">
      <w:pPr>
        <w:pStyle w:val="BodyTextIndent"/>
        <w:ind w:left="0"/>
        <w:jc w:val="both"/>
        <w:rPr>
          <w:rFonts w:ascii="Arial" w:hAnsi="Arial" w:cs="Arial"/>
          <w:b/>
          <w:sz w:val="20"/>
          <w:szCs w:val="20"/>
          <w:lang w:val="nl-BE"/>
        </w:rPr>
      </w:pPr>
    </w:p>
    <w:p w14:paraId="002D458F" w14:textId="77777777" w:rsidR="00F3226A" w:rsidRDefault="00F3226A" w:rsidP="00F3226A">
      <w:pPr>
        <w:rPr>
          <w:b/>
          <w:sz w:val="24"/>
          <w:szCs w:val="24"/>
          <w:lang w:val="nl-BE"/>
        </w:rPr>
      </w:pPr>
      <w:r>
        <w:rPr>
          <w:b/>
          <w:sz w:val="24"/>
          <w:szCs w:val="24"/>
          <w:lang w:val="nl-BE"/>
        </w:rPr>
        <w:t>Wat is een werkvergunning?</w:t>
      </w:r>
    </w:p>
    <w:p w14:paraId="002D4590" w14:textId="77777777" w:rsidR="00F3226A" w:rsidRDefault="00F3226A" w:rsidP="00F3226A">
      <w:pPr>
        <w:spacing w:before="120"/>
        <w:jc w:val="both"/>
        <w:rPr>
          <w:sz w:val="20"/>
          <w:szCs w:val="20"/>
          <w:lang w:val="nl-BE"/>
        </w:rPr>
      </w:pPr>
      <w:r>
        <w:rPr>
          <w:sz w:val="20"/>
          <w:szCs w:val="20"/>
          <w:lang w:val="nl-BE"/>
        </w:rPr>
        <w:t xml:space="preserve">Een werkvergunning is een document waarin afspraken zijn vastgelegd die te volgen zijn bij werken met een verhoogd risico. </w:t>
      </w:r>
    </w:p>
    <w:p w14:paraId="002D4591" w14:textId="77777777" w:rsidR="00F3226A" w:rsidRDefault="00F3226A" w:rsidP="00F3226A">
      <w:pPr>
        <w:spacing w:before="120"/>
        <w:jc w:val="both"/>
        <w:rPr>
          <w:sz w:val="20"/>
          <w:szCs w:val="20"/>
          <w:lang w:val="nl-BE"/>
        </w:rPr>
      </w:pPr>
      <w:r>
        <w:rPr>
          <w:sz w:val="20"/>
          <w:szCs w:val="20"/>
          <w:lang w:val="nl-BE"/>
        </w:rPr>
        <w:t>Voorbeelden werken met verhoogd risico:</w:t>
      </w:r>
    </w:p>
    <w:p w14:paraId="002D4592" w14:textId="77777777" w:rsidR="00F3226A" w:rsidRDefault="00F3226A" w:rsidP="00F3226A">
      <w:pPr>
        <w:numPr>
          <w:ilvl w:val="0"/>
          <w:numId w:val="27"/>
        </w:numPr>
        <w:jc w:val="both"/>
        <w:rPr>
          <w:sz w:val="20"/>
          <w:szCs w:val="20"/>
          <w:lang w:val="nl-BE"/>
        </w:rPr>
      </w:pPr>
      <w:r>
        <w:rPr>
          <w:sz w:val="20"/>
          <w:szCs w:val="20"/>
          <w:lang w:val="nl-BE"/>
        </w:rPr>
        <w:t>Werken in besloten ruimten</w:t>
      </w:r>
    </w:p>
    <w:p w14:paraId="002D4593" w14:textId="77777777" w:rsidR="00F3226A" w:rsidRDefault="00F3226A" w:rsidP="00F3226A">
      <w:pPr>
        <w:numPr>
          <w:ilvl w:val="0"/>
          <w:numId w:val="27"/>
        </w:numPr>
        <w:jc w:val="both"/>
        <w:rPr>
          <w:sz w:val="20"/>
          <w:szCs w:val="20"/>
          <w:lang w:val="nl-BE"/>
        </w:rPr>
      </w:pPr>
      <w:r>
        <w:rPr>
          <w:sz w:val="20"/>
          <w:szCs w:val="20"/>
          <w:lang w:val="nl-BE"/>
        </w:rPr>
        <w:t>Werken met gevaarlijke stoffen</w:t>
      </w:r>
    </w:p>
    <w:p w14:paraId="002D4594" w14:textId="77777777" w:rsidR="00F3226A" w:rsidRDefault="00F3226A" w:rsidP="00F3226A">
      <w:pPr>
        <w:numPr>
          <w:ilvl w:val="0"/>
          <w:numId w:val="27"/>
        </w:numPr>
        <w:jc w:val="both"/>
        <w:rPr>
          <w:sz w:val="20"/>
          <w:szCs w:val="20"/>
          <w:lang w:val="nl-BE"/>
        </w:rPr>
      </w:pPr>
      <w:r>
        <w:rPr>
          <w:sz w:val="20"/>
          <w:szCs w:val="20"/>
          <w:lang w:val="nl-BE"/>
        </w:rPr>
        <w:t>Uitvoeren van brandgevaarlijk werk (slijpen, branden, lassen in brandgevaarlijke omgeving)</w:t>
      </w:r>
    </w:p>
    <w:p w14:paraId="002D4595" w14:textId="77777777" w:rsidR="00F3226A" w:rsidRDefault="00F3226A" w:rsidP="00F3226A">
      <w:pPr>
        <w:numPr>
          <w:ilvl w:val="0"/>
          <w:numId w:val="27"/>
        </w:numPr>
        <w:jc w:val="both"/>
        <w:rPr>
          <w:sz w:val="20"/>
          <w:szCs w:val="20"/>
          <w:lang w:val="nl-BE"/>
        </w:rPr>
      </w:pPr>
      <w:r>
        <w:rPr>
          <w:sz w:val="20"/>
          <w:szCs w:val="20"/>
          <w:lang w:val="nl-BE"/>
        </w:rPr>
        <w:t>Graafwerken</w:t>
      </w:r>
    </w:p>
    <w:p w14:paraId="002D4596" w14:textId="77777777" w:rsidR="00F3226A" w:rsidRDefault="00F3226A" w:rsidP="00F3226A">
      <w:pPr>
        <w:numPr>
          <w:ilvl w:val="0"/>
          <w:numId w:val="27"/>
        </w:numPr>
        <w:jc w:val="both"/>
        <w:rPr>
          <w:sz w:val="20"/>
          <w:szCs w:val="20"/>
          <w:lang w:val="nl-BE"/>
        </w:rPr>
      </w:pPr>
      <w:r>
        <w:rPr>
          <w:sz w:val="20"/>
          <w:szCs w:val="20"/>
          <w:lang w:val="nl-BE"/>
        </w:rPr>
        <w:t>Werken op hoogte</w:t>
      </w:r>
    </w:p>
    <w:p w14:paraId="002D4597" w14:textId="77777777" w:rsidR="00F3226A" w:rsidRDefault="00F3226A" w:rsidP="00F3226A">
      <w:pPr>
        <w:numPr>
          <w:ilvl w:val="0"/>
          <w:numId w:val="27"/>
        </w:numPr>
        <w:jc w:val="both"/>
        <w:rPr>
          <w:sz w:val="20"/>
          <w:szCs w:val="20"/>
          <w:lang w:val="nl-BE"/>
        </w:rPr>
      </w:pPr>
      <w:r>
        <w:rPr>
          <w:sz w:val="20"/>
          <w:szCs w:val="20"/>
          <w:lang w:val="nl-BE"/>
        </w:rPr>
        <w:t>Werken aan elektriciteit</w:t>
      </w:r>
    </w:p>
    <w:p w14:paraId="002D4598" w14:textId="77777777" w:rsidR="00F3226A" w:rsidRDefault="00F3226A" w:rsidP="00F3226A">
      <w:pPr>
        <w:numPr>
          <w:ilvl w:val="0"/>
          <w:numId w:val="27"/>
        </w:numPr>
        <w:jc w:val="both"/>
        <w:rPr>
          <w:sz w:val="20"/>
          <w:szCs w:val="20"/>
          <w:lang w:val="nl-BE"/>
        </w:rPr>
      </w:pPr>
      <w:r>
        <w:rPr>
          <w:sz w:val="20"/>
          <w:szCs w:val="20"/>
          <w:lang w:val="nl-BE"/>
        </w:rPr>
        <w:t>Werken aan leidingen die gevaarlijke producten bevatten of bevat hebben</w:t>
      </w:r>
    </w:p>
    <w:p w14:paraId="002D4599" w14:textId="77777777" w:rsidR="00F3226A" w:rsidRDefault="00F3226A" w:rsidP="00F3226A">
      <w:pPr>
        <w:jc w:val="both"/>
        <w:rPr>
          <w:sz w:val="20"/>
          <w:szCs w:val="20"/>
          <w:lang w:val="nl-BE"/>
        </w:rPr>
      </w:pPr>
    </w:p>
    <w:p w14:paraId="002D459A" w14:textId="77777777" w:rsidR="00F3226A" w:rsidRDefault="00F3226A" w:rsidP="00F3226A">
      <w:pPr>
        <w:rPr>
          <w:b/>
          <w:sz w:val="24"/>
          <w:szCs w:val="24"/>
          <w:lang w:val="nl-BE"/>
        </w:rPr>
      </w:pPr>
      <w:r>
        <w:rPr>
          <w:b/>
          <w:sz w:val="24"/>
          <w:szCs w:val="24"/>
          <w:lang w:val="nl-BE"/>
        </w:rPr>
        <w:t>Waarom werkvergunningsysteem gebruiken?</w:t>
      </w:r>
    </w:p>
    <w:p w14:paraId="002D459B" w14:textId="77777777" w:rsidR="00F3226A" w:rsidRDefault="00F3226A" w:rsidP="00F3226A">
      <w:pPr>
        <w:spacing w:before="120"/>
        <w:jc w:val="both"/>
        <w:rPr>
          <w:sz w:val="20"/>
          <w:szCs w:val="20"/>
          <w:lang w:val="nl-BE"/>
        </w:rPr>
      </w:pPr>
      <w:r>
        <w:rPr>
          <w:sz w:val="20"/>
          <w:szCs w:val="20"/>
          <w:lang w:val="nl-BE"/>
        </w:rPr>
        <w:t xml:space="preserve">Als er verschillende partijen betrokken zijn (opdrachtgever, contractor en eventueel nog andere contractors) moet er onderling goed overleg zijn. Er dienen bindende afspraken gemaakt te worden waardoor er geen misverstand ontstaat over de verantwoordelijkheden en voorwaarden waaronder de werken dienen uitgevoerd te worden. </w:t>
      </w:r>
    </w:p>
    <w:p w14:paraId="002D459C" w14:textId="77777777" w:rsidR="00F3226A" w:rsidRDefault="00F3226A" w:rsidP="00F3226A">
      <w:pPr>
        <w:jc w:val="both"/>
        <w:rPr>
          <w:sz w:val="20"/>
          <w:szCs w:val="20"/>
          <w:lang w:val="nl-BE"/>
        </w:rPr>
      </w:pPr>
      <w:r>
        <w:rPr>
          <w:sz w:val="20"/>
          <w:szCs w:val="20"/>
          <w:lang w:val="nl-BE"/>
        </w:rPr>
        <w:t>Die afspraken worden in de werkvergunning neergeschreven. De vergunning geeft ook toegang voor het aanvangen van de werken.</w:t>
      </w:r>
    </w:p>
    <w:p w14:paraId="002D459D" w14:textId="77777777" w:rsidR="00F3226A" w:rsidRDefault="00F3226A" w:rsidP="00F3226A">
      <w:pPr>
        <w:jc w:val="both"/>
        <w:rPr>
          <w:sz w:val="20"/>
          <w:szCs w:val="20"/>
          <w:lang w:val="nl-BE"/>
        </w:rPr>
      </w:pPr>
    </w:p>
    <w:p w14:paraId="002D459E" w14:textId="77777777" w:rsidR="00F3226A" w:rsidRDefault="00F3226A" w:rsidP="00F3226A">
      <w:pPr>
        <w:rPr>
          <w:b/>
          <w:sz w:val="24"/>
          <w:szCs w:val="24"/>
          <w:lang w:val="nl-BE"/>
        </w:rPr>
      </w:pPr>
      <w:r>
        <w:rPr>
          <w:b/>
          <w:sz w:val="24"/>
          <w:szCs w:val="24"/>
          <w:lang w:val="nl-BE"/>
        </w:rPr>
        <w:t>Inhoud werkvergunning?</w:t>
      </w:r>
    </w:p>
    <w:p w14:paraId="002D459F" w14:textId="77777777" w:rsidR="00F3226A" w:rsidRDefault="00F3226A" w:rsidP="00F3226A">
      <w:pPr>
        <w:spacing w:before="120"/>
        <w:jc w:val="both"/>
        <w:rPr>
          <w:sz w:val="20"/>
          <w:szCs w:val="20"/>
          <w:lang w:val="nl-BE"/>
        </w:rPr>
      </w:pPr>
      <w:r>
        <w:rPr>
          <w:sz w:val="20"/>
          <w:szCs w:val="20"/>
          <w:lang w:val="nl-BE"/>
        </w:rPr>
        <w:t>In een werkvergunning staat:</w:t>
      </w:r>
    </w:p>
    <w:p w14:paraId="002D45A0" w14:textId="77777777" w:rsidR="00F3226A" w:rsidRDefault="00F3226A" w:rsidP="00F3226A">
      <w:pPr>
        <w:numPr>
          <w:ilvl w:val="0"/>
          <w:numId w:val="26"/>
        </w:numPr>
        <w:spacing w:before="60"/>
        <w:ind w:left="714" w:hanging="357"/>
        <w:jc w:val="both"/>
        <w:rPr>
          <w:sz w:val="20"/>
          <w:szCs w:val="20"/>
          <w:lang w:val="nl-BE"/>
        </w:rPr>
      </w:pPr>
      <w:r>
        <w:rPr>
          <w:sz w:val="20"/>
          <w:szCs w:val="20"/>
          <w:lang w:val="nl-BE"/>
        </w:rPr>
        <w:t>Wie welk werken, taken gaat uitvoeren</w:t>
      </w:r>
    </w:p>
    <w:p w14:paraId="002D45A1" w14:textId="77777777" w:rsidR="00F3226A" w:rsidRDefault="00F3226A" w:rsidP="00F3226A">
      <w:pPr>
        <w:numPr>
          <w:ilvl w:val="0"/>
          <w:numId w:val="26"/>
        </w:numPr>
        <w:spacing w:before="60"/>
        <w:ind w:left="714" w:hanging="357"/>
        <w:jc w:val="both"/>
        <w:rPr>
          <w:sz w:val="20"/>
          <w:szCs w:val="20"/>
          <w:lang w:val="nl-BE"/>
        </w:rPr>
      </w:pPr>
      <w:r>
        <w:rPr>
          <w:sz w:val="20"/>
          <w:szCs w:val="20"/>
          <w:lang w:val="nl-BE"/>
        </w:rPr>
        <w:t>Wie verantwoordelijk is voor het invullen van de werkvergunning en het nemen van de maatregelen.</w:t>
      </w:r>
    </w:p>
    <w:p w14:paraId="002D45A2" w14:textId="77777777" w:rsidR="00F3226A" w:rsidRDefault="00F3226A" w:rsidP="00F3226A">
      <w:pPr>
        <w:numPr>
          <w:ilvl w:val="0"/>
          <w:numId w:val="26"/>
        </w:numPr>
        <w:spacing w:before="60"/>
        <w:ind w:left="714" w:hanging="357"/>
        <w:jc w:val="both"/>
        <w:rPr>
          <w:sz w:val="20"/>
          <w:szCs w:val="20"/>
          <w:lang w:val="nl-BE"/>
        </w:rPr>
      </w:pPr>
      <w:r>
        <w:rPr>
          <w:sz w:val="20"/>
          <w:szCs w:val="20"/>
          <w:lang w:val="nl-BE"/>
        </w:rPr>
        <w:t>De preventiemaatregelen die nodig zijn tijdens het werk alsook de manier waarop deze zullen genomen worden.</w:t>
      </w:r>
    </w:p>
    <w:p w14:paraId="002D45A3" w14:textId="77777777" w:rsidR="00F3226A" w:rsidRDefault="00F3226A" w:rsidP="00F3226A">
      <w:pPr>
        <w:rPr>
          <w:lang w:val="nl-BE"/>
        </w:rPr>
      </w:pPr>
    </w:p>
    <w:p w14:paraId="002D45A4" w14:textId="77777777" w:rsidR="00F3226A" w:rsidRDefault="00F3226A" w:rsidP="00F3226A">
      <w:pPr>
        <w:rPr>
          <w:b/>
          <w:sz w:val="24"/>
          <w:szCs w:val="24"/>
          <w:lang w:val="nl-BE"/>
        </w:rPr>
      </w:pPr>
      <w:r>
        <w:rPr>
          <w:b/>
          <w:sz w:val="24"/>
          <w:szCs w:val="24"/>
          <w:lang w:val="nl-BE"/>
        </w:rPr>
        <w:t>Aandachtspunten bij het invullen van een werkvergunning:</w:t>
      </w:r>
    </w:p>
    <w:p w14:paraId="002D45A5" w14:textId="77777777" w:rsidR="00F3226A" w:rsidRDefault="00F3226A" w:rsidP="00F3226A">
      <w:pPr>
        <w:numPr>
          <w:ilvl w:val="0"/>
          <w:numId w:val="25"/>
        </w:numPr>
        <w:spacing w:before="120"/>
        <w:ind w:left="714" w:hanging="357"/>
        <w:rPr>
          <w:b/>
          <w:sz w:val="20"/>
          <w:szCs w:val="20"/>
          <w:lang w:val="nl-BE"/>
        </w:rPr>
      </w:pPr>
      <w:r>
        <w:rPr>
          <w:b/>
          <w:sz w:val="20"/>
          <w:szCs w:val="20"/>
          <w:lang w:val="nl-BE"/>
        </w:rPr>
        <w:t>Beschrijving van de uit te voeren werken</w:t>
      </w:r>
    </w:p>
    <w:p w14:paraId="002D45A6" w14:textId="77777777" w:rsidR="00F3226A" w:rsidRDefault="00F3226A" w:rsidP="00F3226A">
      <w:pPr>
        <w:ind w:left="720"/>
        <w:rPr>
          <w:sz w:val="20"/>
          <w:szCs w:val="20"/>
          <w:lang w:val="nl-BE"/>
        </w:rPr>
      </w:pPr>
      <w:r>
        <w:rPr>
          <w:sz w:val="20"/>
          <w:szCs w:val="20"/>
          <w:lang w:val="nl-BE"/>
        </w:rPr>
        <w:t xml:space="preserve">Probeer een omschrijving te geven van de werken die worden uitgevoerd zodat een leek ze kan begrijpen. </w:t>
      </w:r>
    </w:p>
    <w:p w14:paraId="002D45A7" w14:textId="77777777" w:rsidR="00F3226A" w:rsidRDefault="00F3226A" w:rsidP="00F3226A">
      <w:pPr>
        <w:numPr>
          <w:ilvl w:val="0"/>
          <w:numId w:val="25"/>
        </w:numPr>
        <w:spacing w:before="120"/>
        <w:ind w:left="714" w:hanging="357"/>
        <w:rPr>
          <w:b/>
          <w:sz w:val="20"/>
          <w:szCs w:val="20"/>
          <w:lang w:val="nl-BE"/>
        </w:rPr>
      </w:pPr>
      <w:r>
        <w:rPr>
          <w:b/>
          <w:sz w:val="20"/>
          <w:szCs w:val="20"/>
          <w:lang w:val="nl-BE"/>
        </w:rPr>
        <w:t>Aanduiding van de te nemen preventiemaatregelen</w:t>
      </w:r>
    </w:p>
    <w:p w14:paraId="002D45A8" w14:textId="77777777" w:rsidR="00F3226A" w:rsidRDefault="00F3226A" w:rsidP="00F3226A">
      <w:pPr>
        <w:ind w:left="720"/>
        <w:rPr>
          <w:sz w:val="20"/>
          <w:szCs w:val="20"/>
          <w:lang w:val="nl-BE"/>
        </w:rPr>
      </w:pPr>
      <w:r>
        <w:rPr>
          <w:sz w:val="20"/>
          <w:szCs w:val="20"/>
          <w:lang w:val="nl-BE"/>
        </w:rPr>
        <w:t>Denk aan de hiërarchie: (elimineren aan de bron, collectieve maatregelen, individuele bescherming en signalisatie)</w:t>
      </w:r>
    </w:p>
    <w:p w14:paraId="002D45A9" w14:textId="77777777" w:rsidR="00F3226A" w:rsidRDefault="00F3226A" w:rsidP="00F3226A">
      <w:pPr>
        <w:numPr>
          <w:ilvl w:val="0"/>
          <w:numId w:val="25"/>
        </w:numPr>
        <w:spacing w:before="120"/>
        <w:ind w:left="714" w:hanging="357"/>
        <w:rPr>
          <w:b/>
          <w:sz w:val="20"/>
          <w:szCs w:val="20"/>
          <w:lang w:val="nl-BE"/>
        </w:rPr>
      </w:pPr>
      <w:r>
        <w:rPr>
          <w:b/>
          <w:sz w:val="20"/>
          <w:szCs w:val="20"/>
          <w:lang w:val="nl-BE"/>
        </w:rPr>
        <w:t>Coördinatie van de werken</w:t>
      </w:r>
    </w:p>
    <w:p w14:paraId="002D45AA" w14:textId="77777777" w:rsidR="00F3226A" w:rsidRDefault="00F3226A" w:rsidP="00F3226A">
      <w:pPr>
        <w:ind w:left="720"/>
        <w:jc w:val="both"/>
        <w:rPr>
          <w:sz w:val="20"/>
          <w:szCs w:val="20"/>
          <w:lang w:val="nl-BE"/>
        </w:rPr>
      </w:pPr>
      <w:r>
        <w:rPr>
          <w:sz w:val="20"/>
          <w:szCs w:val="20"/>
          <w:lang w:val="nl-BE"/>
        </w:rPr>
        <w:t>Indien meerdere contractors op de locatie aan het werken zijn wie zal dan instaan voor de coördinatie van de werken?</w:t>
      </w:r>
    </w:p>
    <w:p w14:paraId="002D45AB" w14:textId="77777777" w:rsidR="00F3226A" w:rsidRDefault="00F3226A" w:rsidP="00F3226A">
      <w:pPr>
        <w:numPr>
          <w:ilvl w:val="0"/>
          <w:numId w:val="25"/>
        </w:numPr>
        <w:spacing w:before="120"/>
        <w:ind w:left="714" w:hanging="357"/>
        <w:rPr>
          <w:b/>
          <w:sz w:val="20"/>
          <w:szCs w:val="20"/>
          <w:lang w:val="nl-BE"/>
        </w:rPr>
      </w:pPr>
      <w:r>
        <w:rPr>
          <w:b/>
          <w:sz w:val="20"/>
          <w:szCs w:val="20"/>
          <w:lang w:val="nl-BE"/>
        </w:rPr>
        <w:t>Datum + tijdstip van aanvang en beëindiging van de werken</w:t>
      </w:r>
    </w:p>
    <w:p w14:paraId="002D45AC" w14:textId="77777777" w:rsidR="00F3226A" w:rsidRDefault="00F3226A" w:rsidP="00F3226A">
      <w:pPr>
        <w:ind w:left="720"/>
        <w:jc w:val="both"/>
        <w:rPr>
          <w:i/>
          <w:sz w:val="20"/>
          <w:szCs w:val="20"/>
          <w:u w:val="single"/>
          <w:lang w:val="nl-BE"/>
        </w:rPr>
      </w:pPr>
      <w:r>
        <w:rPr>
          <w:i/>
          <w:sz w:val="20"/>
          <w:szCs w:val="20"/>
          <w:u w:val="single"/>
          <w:lang w:val="nl-BE"/>
        </w:rPr>
        <w:t xml:space="preserve">Opmerking.  Een permit is maximum 5 dagen geldig en de 5 dagen moeten opeenvolgend zijn.  </w:t>
      </w:r>
    </w:p>
    <w:p w14:paraId="002D45AD" w14:textId="77777777" w:rsidR="00F3226A" w:rsidRDefault="00F3226A" w:rsidP="00F3226A">
      <w:pPr>
        <w:numPr>
          <w:ilvl w:val="0"/>
          <w:numId w:val="25"/>
        </w:numPr>
        <w:spacing w:before="120"/>
        <w:ind w:left="714" w:hanging="357"/>
        <w:rPr>
          <w:b/>
          <w:sz w:val="20"/>
          <w:szCs w:val="20"/>
          <w:lang w:val="nl-BE"/>
        </w:rPr>
      </w:pPr>
      <w:r>
        <w:rPr>
          <w:b/>
          <w:sz w:val="20"/>
          <w:szCs w:val="20"/>
          <w:lang w:val="nl-BE"/>
        </w:rPr>
        <w:t>De werkvergunning dient steeds getekend te worden en moet tijdens de werken moet vergunning ter plaatse ter beschikking zijn.</w:t>
      </w:r>
    </w:p>
    <w:p w14:paraId="002D45AE" w14:textId="77777777" w:rsidR="00F3226A" w:rsidRDefault="00F3226A" w:rsidP="00F3226A">
      <w:pPr>
        <w:numPr>
          <w:ilvl w:val="0"/>
          <w:numId w:val="25"/>
        </w:numPr>
        <w:spacing w:before="120"/>
        <w:ind w:left="714" w:hanging="357"/>
        <w:rPr>
          <w:b/>
          <w:bCs/>
          <w:sz w:val="20"/>
          <w:szCs w:val="20"/>
          <w:lang w:val="nl-BE"/>
        </w:rPr>
      </w:pPr>
      <w:r>
        <w:rPr>
          <w:sz w:val="20"/>
          <w:szCs w:val="20"/>
          <w:lang w:val="nl-BE"/>
        </w:rPr>
        <w:t>Na beëindiging van de werken wordt de werkvergunning bewaard.</w:t>
      </w:r>
    </w:p>
    <w:p w14:paraId="002D45AF" w14:textId="77777777" w:rsidR="00F3226A" w:rsidRDefault="00F3226A" w:rsidP="00F3226A">
      <w:pPr>
        <w:pStyle w:val="BodyTextIndent"/>
        <w:pBdr>
          <w:bottom w:val="single" w:sz="4" w:space="1" w:color="auto"/>
        </w:pBdr>
        <w:ind w:left="0"/>
        <w:jc w:val="both"/>
        <w:rPr>
          <w:rFonts w:ascii="Arial" w:hAnsi="Arial" w:cs="Arial"/>
          <w:b/>
          <w:sz w:val="28"/>
          <w:szCs w:val="28"/>
          <w:lang w:val="nl-BE"/>
        </w:rPr>
      </w:pPr>
      <w:r>
        <w:rPr>
          <w:rFonts w:ascii="Arial" w:hAnsi="Arial" w:cs="Arial"/>
          <w:sz w:val="20"/>
          <w:szCs w:val="20"/>
          <w:lang w:val="nl-BE"/>
        </w:rPr>
        <w:br w:type="page"/>
      </w:r>
      <w:r>
        <w:rPr>
          <w:rFonts w:ascii="Arial" w:hAnsi="Arial" w:cs="Arial"/>
          <w:b/>
          <w:sz w:val="28"/>
          <w:szCs w:val="28"/>
          <w:lang w:val="nl-BE"/>
        </w:rPr>
        <w:lastRenderedPageBreak/>
        <w:t>Annex 2 : Gebruik van Laatste Minuut Risico Analyse</w:t>
      </w:r>
    </w:p>
    <w:p w14:paraId="002D45B0" w14:textId="77777777" w:rsidR="00F3226A" w:rsidRDefault="00F3226A" w:rsidP="00F3226A">
      <w:pPr>
        <w:pStyle w:val="BodyTextIndent"/>
        <w:pBdr>
          <w:bottom w:val="single" w:sz="4" w:space="1" w:color="auto"/>
        </w:pBdr>
        <w:ind w:left="0"/>
        <w:jc w:val="both"/>
        <w:rPr>
          <w:rFonts w:ascii="Arial" w:hAnsi="Arial" w:cs="Arial"/>
          <w:b/>
          <w:sz w:val="20"/>
          <w:szCs w:val="20"/>
          <w:lang w:val="nl-BE"/>
        </w:rPr>
      </w:pPr>
    </w:p>
    <w:p w14:paraId="002D45B1" w14:textId="77777777" w:rsidR="00F3226A" w:rsidRDefault="00F3226A" w:rsidP="00F3226A">
      <w:pPr>
        <w:pStyle w:val="BodyTextIndent"/>
        <w:ind w:left="0"/>
        <w:jc w:val="both"/>
        <w:rPr>
          <w:rFonts w:ascii="Arial" w:hAnsi="Arial" w:cs="Arial"/>
          <w:b/>
          <w:sz w:val="20"/>
          <w:szCs w:val="20"/>
          <w:lang w:val="nl-BE"/>
        </w:rPr>
      </w:pPr>
    </w:p>
    <w:p w14:paraId="002D45B2" w14:textId="77777777" w:rsidR="00F3226A" w:rsidRDefault="00F3226A" w:rsidP="00F3226A">
      <w:pPr>
        <w:pStyle w:val="BodyTextIndent"/>
        <w:ind w:left="0"/>
        <w:jc w:val="both"/>
        <w:rPr>
          <w:rFonts w:ascii="Arial" w:hAnsi="Arial" w:cs="Arial"/>
          <w:b/>
          <w:sz w:val="20"/>
          <w:szCs w:val="20"/>
          <w:lang w:val="nl-BE"/>
        </w:rPr>
      </w:pPr>
    </w:p>
    <w:p w14:paraId="002D45B3" w14:textId="77777777" w:rsidR="00F3226A" w:rsidRDefault="00F3226A" w:rsidP="00F3226A">
      <w:pPr>
        <w:autoSpaceDE w:val="0"/>
        <w:autoSpaceDN w:val="0"/>
        <w:adjustRightInd w:val="0"/>
        <w:rPr>
          <w:rFonts w:cs="Arial"/>
          <w:b/>
          <w:iCs/>
          <w:sz w:val="24"/>
          <w:szCs w:val="24"/>
          <w:u w:val="single"/>
          <w:lang w:val="nl-BE"/>
        </w:rPr>
      </w:pPr>
      <w:r>
        <w:rPr>
          <w:rFonts w:cs="Arial"/>
          <w:b/>
          <w:iCs/>
          <w:sz w:val="24"/>
          <w:szCs w:val="24"/>
          <w:u w:val="single"/>
          <w:lang w:val="nl-BE"/>
        </w:rPr>
        <w:t>Wat is een Laatste Minuut Risico Analyse?</w:t>
      </w:r>
    </w:p>
    <w:p w14:paraId="002D45B4" w14:textId="77777777" w:rsidR="00F3226A" w:rsidRDefault="00F3226A" w:rsidP="00F3226A">
      <w:pPr>
        <w:autoSpaceDE w:val="0"/>
        <w:autoSpaceDN w:val="0"/>
        <w:adjustRightInd w:val="0"/>
        <w:jc w:val="both"/>
        <w:rPr>
          <w:sz w:val="20"/>
          <w:szCs w:val="20"/>
          <w:lang w:val="nl-BE"/>
        </w:rPr>
      </w:pPr>
    </w:p>
    <w:p w14:paraId="002D45B5" w14:textId="77777777" w:rsidR="00F3226A" w:rsidRDefault="00F3226A" w:rsidP="00F3226A">
      <w:pPr>
        <w:autoSpaceDE w:val="0"/>
        <w:autoSpaceDN w:val="0"/>
        <w:adjustRightInd w:val="0"/>
        <w:jc w:val="both"/>
        <w:rPr>
          <w:rFonts w:cs="Arial"/>
          <w:iCs/>
          <w:sz w:val="20"/>
          <w:szCs w:val="20"/>
          <w:lang w:val="nl-BE"/>
        </w:rPr>
      </w:pPr>
      <w:r>
        <w:rPr>
          <w:rFonts w:cs="Arial"/>
          <w:iCs/>
          <w:sz w:val="20"/>
          <w:szCs w:val="20"/>
          <w:lang w:val="nl-BE"/>
        </w:rPr>
        <w:t xml:space="preserve">Een Last Minute Risk Assessment (LMRA) is een evaluatie van de risico’s net </w:t>
      </w:r>
      <w:r>
        <w:rPr>
          <w:rFonts w:cs="Arial"/>
          <w:sz w:val="20"/>
          <w:szCs w:val="20"/>
          <w:lang w:val="nl-BE"/>
        </w:rPr>
        <w:t>vóór</w:t>
      </w:r>
      <w:r>
        <w:rPr>
          <w:rFonts w:cs="Arial"/>
          <w:iCs/>
          <w:sz w:val="20"/>
          <w:szCs w:val="20"/>
          <w:lang w:val="nl-BE"/>
        </w:rPr>
        <w:t xml:space="preserve"> de aanvang van de taak. Het heeft als doel na te gaan of de potentiële risico’s die ingeschat werden ivm de werkplek en de taak overeenstemmen met de reële situatie.</w:t>
      </w:r>
    </w:p>
    <w:p w14:paraId="002D45B6" w14:textId="77777777" w:rsidR="00F3226A" w:rsidRDefault="00F3226A" w:rsidP="00F3226A">
      <w:pPr>
        <w:autoSpaceDE w:val="0"/>
        <w:autoSpaceDN w:val="0"/>
        <w:adjustRightInd w:val="0"/>
        <w:jc w:val="both"/>
        <w:rPr>
          <w:rFonts w:cs="Arial"/>
          <w:iCs/>
          <w:sz w:val="20"/>
          <w:szCs w:val="20"/>
          <w:lang w:val="nl-BE"/>
        </w:rPr>
      </w:pPr>
    </w:p>
    <w:p w14:paraId="002D45B7" w14:textId="77777777" w:rsidR="00F3226A" w:rsidRDefault="00F3226A" w:rsidP="00F3226A">
      <w:pPr>
        <w:autoSpaceDE w:val="0"/>
        <w:autoSpaceDN w:val="0"/>
        <w:adjustRightInd w:val="0"/>
        <w:jc w:val="both"/>
        <w:rPr>
          <w:rFonts w:cs="Arial"/>
          <w:iCs/>
          <w:sz w:val="20"/>
          <w:szCs w:val="20"/>
          <w:lang w:val="nl-BE"/>
        </w:rPr>
      </w:pPr>
    </w:p>
    <w:p w14:paraId="002D45B8" w14:textId="77777777" w:rsidR="00F3226A" w:rsidRDefault="00F3226A" w:rsidP="00F3226A">
      <w:pPr>
        <w:autoSpaceDE w:val="0"/>
        <w:autoSpaceDN w:val="0"/>
        <w:adjustRightInd w:val="0"/>
        <w:rPr>
          <w:rFonts w:cs="Arial"/>
          <w:b/>
          <w:iCs/>
          <w:sz w:val="24"/>
          <w:szCs w:val="24"/>
          <w:u w:val="single"/>
          <w:lang w:val="nl-BE"/>
        </w:rPr>
      </w:pPr>
      <w:r>
        <w:rPr>
          <w:rFonts w:cs="Arial"/>
          <w:b/>
          <w:iCs/>
          <w:sz w:val="24"/>
          <w:szCs w:val="24"/>
          <w:u w:val="single"/>
          <w:lang w:val="nl-BE"/>
        </w:rPr>
        <w:t>Wanneer is een Laatste Minuut Risico Analyse van toepassing?</w:t>
      </w:r>
    </w:p>
    <w:p w14:paraId="002D45B9" w14:textId="77777777" w:rsidR="00F3226A" w:rsidRDefault="00F3226A" w:rsidP="00F3226A">
      <w:pPr>
        <w:autoSpaceDE w:val="0"/>
        <w:autoSpaceDN w:val="0"/>
        <w:adjustRightInd w:val="0"/>
        <w:jc w:val="both"/>
        <w:rPr>
          <w:sz w:val="20"/>
          <w:szCs w:val="20"/>
          <w:lang w:val="nl-BE"/>
        </w:rPr>
      </w:pPr>
    </w:p>
    <w:p w14:paraId="002D45BA" w14:textId="77777777" w:rsidR="00F3226A" w:rsidRDefault="00F3226A" w:rsidP="00F3226A">
      <w:pPr>
        <w:jc w:val="both"/>
        <w:rPr>
          <w:sz w:val="20"/>
          <w:szCs w:val="20"/>
          <w:lang w:val="nl-BE"/>
        </w:rPr>
      </w:pPr>
      <w:r>
        <w:rPr>
          <w:sz w:val="20"/>
          <w:szCs w:val="20"/>
          <w:lang w:val="nl-BE"/>
        </w:rPr>
        <w:t xml:space="preserve">Is van toepassing voor alle werken, waar meerdere contractors op hetzelfde moment en op dezelfde plaats aan het werken zijn. </w:t>
      </w:r>
    </w:p>
    <w:p w14:paraId="002D45BB" w14:textId="77777777" w:rsidR="00F3226A" w:rsidRDefault="00F3226A" w:rsidP="00F3226A">
      <w:pPr>
        <w:jc w:val="both"/>
        <w:rPr>
          <w:sz w:val="20"/>
          <w:szCs w:val="20"/>
          <w:lang w:val="nl-BE"/>
        </w:rPr>
      </w:pPr>
    </w:p>
    <w:p w14:paraId="002D45BC" w14:textId="77777777" w:rsidR="00F3226A" w:rsidRDefault="00F3226A" w:rsidP="00F3226A">
      <w:pPr>
        <w:jc w:val="both"/>
        <w:rPr>
          <w:sz w:val="20"/>
          <w:szCs w:val="20"/>
          <w:lang w:val="nl-BE"/>
        </w:rPr>
      </w:pPr>
      <w:r>
        <w:rPr>
          <w:sz w:val="20"/>
          <w:szCs w:val="20"/>
          <w:lang w:val="nl-BE"/>
        </w:rPr>
        <w:t>Opmerking: Voor het veilig afsluiten van de werf of werkplek dient eveneens een LRMA uitgevoerd te worden.</w:t>
      </w:r>
    </w:p>
    <w:p w14:paraId="002D45BD" w14:textId="77777777" w:rsidR="00F3226A" w:rsidRDefault="00F3226A" w:rsidP="00F3226A">
      <w:pPr>
        <w:autoSpaceDE w:val="0"/>
        <w:autoSpaceDN w:val="0"/>
        <w:adjustRightInd w:val="0"/>
        <w:jc w:val="both"/>
        <w:rPr>
          <w:sz w:val="20"/>
          <w:szCs w:val="20"/>
          <w:lang w:val="nl-BE"/>
        </w:rPr>
      </w:pPr>
    </w:p>
    <w:p w14:paraId="002D45BE" w14:textId="77777777" w:rsidR="00F3226A" w:rsidRDefault="00F3226A" w:rsidP="00F3226A">
      <w:pPr>
        <w:autoSpaceDE w:val="0"/>
        <w:autoSpaceDN w:val="0"/>
        <w:adjustRightInd w:val="0"/>
        <w:jc w:val="both"/>
        <w:rPr>
          <w:sz w:val="20"/>
          <w:szCs w:val="20"/>
          <w:lang w:val="nl-BE"/>
        </w:rPr>
      </w:pPr>
    </w:p>
    <w:p w14:paraId="002D45BF" w14:textId="77777777" w:rsidR="00F3226A" w:rsidRDefault="00F3226A" w:rsidP="00F3226A">
      <w:pPr>
        <w:autoSpaceDE w:val="0"/>
        <w:autoSpaceDN w:val="0"/>
        <w:adjustRightInd w:val="0"/>
        <w:rPr>
          <w:rFonts w:cs="Arial"/>
          <w:b/>
          <w:iCs/>
          <w:sz w:val="24"/>
          <w:szCs w:val="24"/>
          <w:u w:val="single"/>
          <w:lang w:val="nl-BE"/>
        </w:rPr>
      </w:pPr>
      <w:r>
        <w:rPr>
          <w:rFonts w:cs="Arial"/>
          <w:b/>
          <w:iCs/>
          <w:sz w:val="24"/>
          <w:szCs w:val="24"/>
          <w:u w:val="single"/>
          <w:lang w:val="nl-BE"/>
        </w:rPr>
        <w:t xml:space="preserve">Werkwijze? </w:t>
      </w:r>
    </w:p>
    <w:p w14:paraId="002D45C0" w14:textId="77777777" w:rsidR="00F3226A" w:rsidRDefault="00F3226A" w:rsidP="00F3226A">
      <w:pPr>
        <w:autoSpaceDE w:val="0"/>
        <w:autoSpaceDN w:val="0"/>
        <w:adjustRightInd w:val="0"/>
        <w:jc w:val="both"/>
        <w:rPr>
          <w:sz w:val="20"/>
          <w:szCs w:val="20"/>
          <w:lang w:val="nl-BE"/>
        </w:rPr>
      </w:pPr>
    </w:p>
    <w:p w14:paraId="002D45C1" w14:textId="77777777" w:rsidR="00F3226A" w:rsidRDefault="00F3226A" w:rsidP="00F3226A">
      <w:pPr>
        <w:autoSpaceDE w:val="0"/>
        <w:autoSpaceDN w:val="0"/>
        <w:adjustRightInd w:val="0"/>
        <w:rPr>
          <w:rFonts w:cs="Arial"/>
          <w:sz w:val="20"/>
          <w:szCs w:val="20"/>
          <w:lang w:val="nl-BE"/>
        </w:rPr>
      </w:pPr>
      <w:r>
        <w:rPr>
          <w:rFonts w:cs="Arial"/>
          <w:sz w:val="20"/>
          <w:szCs w:val="20"/>
          <w:lang w:val="nl-BE"/>
        </w:rPr>
        <w:t>Een LMRA wordt uitgevoerd net vóór aanvang van de taak en wordt ingevuld door de uitvoerder(s) van de taak.</w:t>
      </w:r>
    </w:p>
    <w:p w14:paraId="002D45C2" w14:textId="77777777" w:rsidR="00F3226A" w:rsidRDefault="00F3226A" w:rsidP="00F3226A">
      <w:pPr>
        <w:autoSpaceDE w:val="0"/>
        <w:autoSpaceDN w:val="0"/>
        <w:adjustRightInd w:val="0"/>
        <w:rPr>
          <w:rFonts w:cs="Arial"/>
          <w:iCs/>
          <w:sz w:val="20"/>
          <w:szCs w:val="20"/>
          <w:lang w:val="nl-BE"/>
        </w:rPr>
      </w:pPr>
    </w:p>
    <w:p w14:paraId="002D45C3" w14:textId="77777777" w:rsidR="00F3226A" w:rsidRDefault="00F3226A" w:rsidP="00F3226A">
      <w:pPr>
        <w:autoSpaceDE w:val="0"/>
        <w:autoSpaceDN w:val="0"/>
        <w:adjustRightInd w:val="0"/>
        <w:rPr>
          <w:rFonts w:cs="Arial"/>
          <w:iCs/>
          <w:sz w:val="20"/>
          <w:szCs w:val="20"/>
          <w:lang w:val="nl-BE"/>
        </w:rPr>
      </w:pPr>
      <w:r>
        <w:rPr>
          <w:rFonts w:cs="Arial"/>
          <w:iCs/>
          <w:sz w:val="20"/>
          <w:szCs w:val="20"/>
          <w:lang w:val="nl-BE"/>
        </w:rPr>
        <w:t>Hiervoor wordt het betrokken LMRA ingevuld, afgetekend door de betrokkenen en bewaard.</w:t>
      </w:r>
    </w:p>
    <w:p w14:paraId="002D45C4" w14:textId="77777777" w:rsidR="00F3226A" w:rsidRDefault="00F3226A" w:rsidP="00F3226A">
      <w:pPr>
        <w:autoSpaceDE w:val="0"/>
        <w:autoSpaceDN w:val="0"/>
        <w:adjustRightInd w:val="0"/>
        <w:rPr>
          <w:rFonts w:cs="Arial"/>
          <w:iCs/>
          <w:sz w:val="20"/>
          <w:szCs w:val="20"/>
          <w:lang w:val="nl-BE"/>
        </w:rPr>
      </w:pPr>
      <w:r>
        <w:rPr>
          <w:rFonts w:cs="Arial"/>
          <w:iCs/>
          <w:sz w:val="20"/>
          <w:szCs w:val="20"/>
          <w:lang w:val="nl-BE"/>
        </w:rPr>
        <w:t>(dit geldt eveneens voor routinematige werkzaamheden)</w:t>
      </w:r>
    </w:p>
    <w:p w14:paraId="002D45C5" w14:textId="77777777" w:rsidR="00F3226A" w:rsidRDefault="00F3226A" w:rsidP="00F3226A">
      <w:pPr>
        <w:autoSpaceDE w:val="0"/>
        <w:autoSpaceDN w:val="0"/>
        <w:adjustRightInd w:val="0"/>
        <w:rPr>
          <w:rFonts w:cs="Arial"/>
          <w:iCs/>
          <w:sz w:val="20"/>
          <w:szCs w:val="20"/>
          <w:lang w:val="nl-BE"/>
        </w:rPr>
      </w:pPr>
    </w:p>
    <w:p w14:paraId="002D45C6" w14:textId="77777777" w:rsidR="00F3226A" w:rsidRDefault="00F3226A" w:rsidP="00F3226A">
      <w:pPr>
        <w:autoSpaceDE w:val="0"/>
        <w:autoSpaceDN w:val="0"/>
        <w:adjustRightInd w:val="0"/>
        <w:rPr>
          <w:rFonts w:cs="Arial"/>
          <w:iCs/>
          <w:sz w:val="20"/>
          <w:szCs w:val="20"/>
          <w:lang w:val="nl-BE"/>
        </w:rPr>
      </w:pPr>
      <w:r>
        <w:rPr>
          <w:rFonts w:cs="Arial"/>
          <w:iCs/>
          <w:sz w:val="20"/>
          <w:szCs w:val="20"/>
          <w:lang w:val="nl-BE"/>
        </w:rPr>
        <w:t>Een taak mag niet gestart worden indien uit de LMRA blijkt dat:</w:t>
      </w:r>
    </w:p>
    <w:p w14:paraId="002D45C7" w14:textId="77777777" w:rsidR="00F3226A" w:rsidRDefault="00F3226A" w:rsidP="00F3226A">
      <w:pPr>
        <w:numPr>
          <w:ilvl w:val="0"/>
          <w:numId w:val="28"/>
        </w:numPr>
        <w:autoSpaceDE w:val="0"/>
        <w:autoSpaceDN w:val="0"/>
        <w:adjustRightInd w:val="0"/>
        <w:rPr>
          <w:rFonts w:cs="Arial"/>
          <w:iCs/>
          <w:sz w:val="20"/>
          <w:szCs w:val="20"/>
          <w:lang w:val="nl-BE"/>
        </w:rPr>
      </w:pPr>
      <w:r>
        <w:rPr>
          <w:rFonts w:cs="Arial"/>
          <w:iCs/>
          <w:sz w:val="20"/>
          <w:szCs w:val="20"/>
          <w:lang w:val="nl-BE"/>
        </w:rPr>
        <w:t>de verwachte situatie of taak niet overeenstemt met de reële situatie</w:t>
      </w:r>
    </w:p>
    <w:p w14:paraId="002D45C8" w14:textId="77777777" w:rsidR="00F3226A" w:rsidRDefault="00F3226A" w:rsidP="00F3226A">
      <w:pPr>
        <w:numPr>
          <w:ilvl w:val="0"/>
          <w:numId w:val="28"/>
        </w:numPr>
        <w:autoSpaceDE w:val="0"/>
        <w:autoSpaceDN w:val="0"/>
        <w:adjustRightInd w:val="0"/>
        <w:rPr>
          <w:rFonts w:cs="Arial"/>
          <w:iCs/>
          <w:sz w:val="20"/>
          <w:szCs w:val="20"/>
          <w:lang w:val="nl-BE"/>
        </w:rPr>
      </w:pPr>
      <w:r>
        <w:rPr>
          <w:rFonts w:cs="Arial"/>
          <w:iCs/>
          <w:sz w:val="20"/>
          <w:szCs w:val="20"/>
          <w:lang w:val="nl-BE"/>
        </w:rPr>
        <w:t>de middelen om de risico’s te beheersen niet aanwezig zijn.</w:t>
      </w:r>
    </w:p>
    <w:p w14:paraId="002D45C9" w14:textId="77777777" w:rsidR="00F3226A" w:rsidRDefault="00F3226A" w:rsidP="00F3226A">
      <w:pPr>
        <w:autoSpaceDE w:val="0"/>
        <w:autoSpaceDN w:val="0"/>
        <w:adjustRightInd w:val="0"/>
        <w:rPr>
          <w:rFonts w:cs="Arial"/>
          <w:iCs/>
          <w:sz w:val="20"/>
          <w:szCs w:val="20"/>
          <w:lang w:val="nl-BE"/>
        </w:rPr>
      </w:pPr>
    </w:p>
    <w:p w14:paraId="002D45CA" w14:textId="77777777" w:rsidR="00F3226A" w:rsidRDefault="00F3226A" w:rsidP="00F3226A">
      <w:pPr>
        <w:autoSpaceDE w:val="0"/>
        <w:autoSpaceDN w:val="0"/>
        <w:adjustRightInd w:val="0"/>
        <w:rPr>
          <w:rFonts w:cs="Arial"/>
          <w:iCs/>
          <w:sz w:val="20"/>
          <w:szCs w:val="20"/>
          <w:lang w:val="nl-BE"/>
        </w:rPr>
      </w:pPr>
      <w:r>
        <w:rPr>
          <w:rFonts w:cs="Arial"/>
          <w:iCs/>
          <w:sz w:val="20"/>
          <w:szCs w:val="20"/>
          <w:lang w:val="nl-BE"/>
        </w:rPr>
        <w:t>Een nieuwe LMRA dient opgesteld te worden wanneer:</w:t>
      </w:r>
    </w:p>
    <w:p w14:paraId="002D45CB" w14:textId="77777777" w:rsidR="00F3226A" w:rsidRDefault="00F3226A" w:rsidP="00F3226A">
      <w:pPr>
        <w:numPr>
          <w:ilvl w:val="0"/>
          <w:numId w:val="29"/>
        </w:numPr>
        <w:autoSpaceDE w:val="0"/>
        <w:autoSpaceDN w:val="0"/>
        <w:adjustRightInd w:val="0"/>
        <w:rPr>
          <w:rFonts w:cs="Arial"/>
          <w:iCs/>
          <w:sz w:val="20"/>
          <w:szCs w:val="20"/>
          <w:lang w:val="nl-BE"/>
        </w:rPr>
      </w:pPr>
      <w:r>
        <w:rPr>
          <w:rFonts w:cs="Arial"/>
          <w:iCs/>
          <w:sz w:val="20"/>
          <w:szCs w:val="20"/>
          <w:lang w:val="nl-BE"/>
        </w:rPr>
        <w:t>Men het werk onderbroken heeft en de werkplek verlaten heeft</w:t>
      </w:r>
    </w:p>
    <w:p w14:paraId="002D45CC" w14:textId="77777777" w:rsidR="00F3226A" w:rsidRDefault="00F3226A" w:rsidP="00F3226A">
      <w:pPr>
        <w:numPr>
          <w:ilvl w:val="1"/>
          <w:numId w:val="29"/>
        </w:numPr>
        <w:autoSpaceDE w:val="0"/>
        <w:autoSpaceDN w:val="0"/>
        <w:adjustRightInd w:val="0"/>
        <w:rPr>
          <w:rFonts w:cs="Arial"/>
          <w:iCs/>
          <w:sz w:val="20"/>
          <w:szCs w:val="20"/>
          <w:lang w:val="nl-BE"/>
        </w:rPr>
      </w:pPr>
      <w:r>
        <w:rPr>
          <w:rFonts w:cs="Arial"/>
          <w:iCs/>
          <w:sz w:val="20"/>
          <w:szCs w:val="20"/>
          <w:lang w:val="nl-BE"/>
        </w:rPr>
        <w:t>Maaltijd, pauze, alarm, ………</w:t>
      </w:r>
    </w:p>
    <w:p w14:paraId="002D45CD" w14:textId="77777777" w:rsidR="00F3226A" w:rsidRDefault="00F3226A" w:rsidP="00F3226A">
      <w:pPr>
        <w:numPr>
          <w:ilvl w:val="0"/>
          <w:numId w:val="29"/>
        </w:numPr>
        <w:autoSpaceDE w:val="0"/>
        <w:autoSpaceDN w:val="0"/>
        <w:adjustRightInd w:val="0"/>
        <w:rPr>
          <w:rFonts w:cs="Arial"/>
          <w:iCs/>
          <w:sz w:val="20"/>
          <w:szCs w:val="20"/>
          <w:lang w:val="nl-BE"/>
        </w:rPr>
      </w:pPr>
      <w:r>
        <w:rPr>
          <w:rFonts w:cs="Arial"/>
          <w:iCs/>
          <w:sz w:val="20"/>
          <w:szCs w:val="20"/>
          <w:lang w:val="nl-BE"/>
        </w:rPr>
        <w:t>Na verandering van de werkomstandigheden of de werkomgeving</w:t>
      </w:r>
    </w:p>
    <w:p w14:paraId="002D45CE" w14:textId="77777777" w:rsidR="00F3226A" w:rsidRDefault="00F3226A" w:rsidP="00F3226A">
      <w:pPr>
        <w:numPr>
          <w:ilvl w:val="0"/>
          <w:numId w:val="29"/>
        </w:numPr>
        <w:autoSpaceDE w:val="0"/>
        <w:autoSpaceDN w:val="0"/>
        <w:adjustRightInd w:val="0"/>
        <w:rPr>
          <w:rFonts w:cs="Arial"/>
          <w:iCs/>
          <w:sz w:val="20"/>
          <w:szCs w:val="20"/>
          <w:lang w:val="nl-BE"/>
        </w:rPr>
      </w:pPr>
      <w:r>
        <w:rPr>
          <w:rFonts w:cs="Arial"/>
          <w:iCs/>
          <w:sz w:val="20"/>
          <w:szCs w:val="20"/>
          <w:lang w:val="nl-BE"/>
        </w:rPr>
        <w:t>Bij overdracht van het werk aan een andere collega</w:t>
      </w:r>
    </w:p>
    <w:p w14:paraId="002D45CF" w14:textId="77777777" w:rsidR="00F3226A" w:rsidRDefault="00F3226A" w:rsidP="00F3226A">
      <w:pPr>
        <w:numPr>
          <w:ilvl w:val="1"/>
          <w:numId w:val="29"/>
        </w:numPr>
        <w:autoSpaceDE w:val="0"/>
        <w:autoSpaceDN w:val="0"/>
        <w:adjustRightInd w:val="0"/>
        <w:rPr>
          <w:rFonts w:cs="Arial"/>
          <w:iCs/>
          <w:sz w:val="20"/>
          <w:szCs w:val="20"/>
          <w:lang w:val="nl-BE"/>
        </w:rPr>
      </w:pPr>
      <w:r>
        <w:rPr>
          <w:rFonts w:cs="Arial"/>
          <w:iCs/>
          <w:sz w:val="20"/>
          <w:szCs w:val="20"/>
          <w:lang w:val="nl-BE"/>
        </w:rPr>
        <w:t>Deze dient minimaal de LMRA te overlopen en opnieuw af te tekenen</w:t>
      </w:r>
    </w:p>
    <w:p w14:paraId="002D45D0" w14:textId="77777777" w:rsidR="00F3226A" w:rsidRDefault="00F3226A" w:rsidP="00F3226A">
      <w:pPr>
        <w:autoSpaceDE w:val="0"/>
        <w:autoSpaceDN w:val="0"/>
        <w:adjustRightInd w:val="0"/>
        <w:ind w:left="1080"/>
        <w:rPr>
          <w:rFonts w:cs="Arial"/>
          <w:iCs/>
          <w:sz w:val="20"/>
          <w:szCs w:val="20"/>
          <w:lang w:val="nl-BE"/>
        </w:rPr>
      </w:pPr>
    </w:p>
    <w:p w14:paraId="002D45D1" w14:textId="77777777" w:rsidR="00F3226A" w:rsidRDefault="00F3226A" w:rsidP="00F3226A">
      <w:pPr>
        <w:autoSpaceDE w:val="0"/>
        <w:autoSpaceDN w:val="0"/>
        <w:adjustRightInd w:val="0"/>
        <w:ind w:left="1080"/>
        <w:rPr>
          <w:rFonts w:cs="Arial"/>
          <w:iCs/>
          <w:sz w:val="20"/>
          <w:szCs w:val="20"/>
          <w:lang w:val="nl-BE"/>
        </w:rPr>
      </w:pPr>
    </w:p>
    <w:p w14:paraId="002D45D2" w14:textId="77777777" w:rsidR="00F3226A" w:rsidRDefault="00F3226A" w:rsidP="00F3226A">
      <w:pPr>
        <w:autoSpaceDE w:val="0"/>
        <w:autoSpaceDN w:val="0"/>
        <w:adjustRightInd w:val="0"/>
        <w:rPr>
          <w:rFonts w:cs="Arial"/>
          <w:b/>
          <w:iCs/>
          <w:sz w:val="24"/>
          <w:szCs w:val="24"/>
          <w:u w:val="single"/>
          <w:lang w:val="nl-BE"/>
        </w:rPr>
      </w:pPr>
      <w:r>
        <w:rPr>
          <w:rFonts w:cs="Arial"/>
          <w:b/>
          <w:iCs/>
          <w:sz w:val="24"/>
          <w:szCs w:val="24"/>
          <w:u w:val="single"/>
          <w:lang w:val="nl-BE"/>
        </w:rPr>
        <w:t>Vereisten?</w:t>
      </w:r>
    </w:p>
    <w:p w14:paraId="002D45D3" w14:textId="77777777" w:rsidR="00F3226A" w:rsidRDefault="00F3226A" w:rsidP="00F3226A">
      <w:pPr>
        <w:autoSpaceDE w:val="0"/>
        <w:autoSpaceDN w:val="0"/>
        <w:adjustRightInd w:val="0"/>
        <w:jc w:val="both"/>
        <w:rPr>
          <w:sz w:val="20"/>
          <w:szCs w:val="20"/>
          <w:lang w:val="nl-BE"/>
        </w:rPr>
      </w:pPr>
    </w:p>
    <w:p w14:paraId="002D45D4" w14:textId="77777777" w:rsidR="00F3226A" w:rsidRDefault="00F3226A" w:rsidP="00F3226A">
      <w:pPr>
        <w:autoSpaceDE w:val="0"/>
        <w:autoSpaceDN w:val="0"/>
        <w:adjustRightInd w:val="0"/>
        <w:rPr>
          <w:rFonts w:cs="Arial"/>
          <w:sz w:val="20"/>
          <w:szCs w:val="20"/>
          <w:lang w:val="nl-BE"/>
        </w:rPr>
      </w:pPr>
      <w:r>
        <w:rPr>
          <w:rFonts w:cs="Arial"/>
          <w:sz w:val="20"/>
          <w:szCs w:val="20"/>
          <w:lang w:val="nl-BE"/>
        </w:rPr>
        <w:t>Elke contractor die een LMRA dient uit te voeren dient hiervoor minimaal een basisopleiding m.b.t. risicoherkenning en -beheersing gevolgd te hebben.</w:t>
      </w:r>
    </w:p>
    <w:p w14:paraId="002D45D5" w14:textId="77777777" w:rsidR="00F3226A" w:rsidRDefault="00F3226A" w:rsidP="00F3226A">
      <w:pPr>
        <w:autoSpaceDE w:val="0"/>
        <w:autoSpaceDN w:val="0"/>
        <w:adjustRightInd w:val="0"/>
        <w:rPr>
          <w:rFonts w:cs="Arial"/>
          <w:sz w:val="20"/>
          <w:szCs w:val="20"/>
          <w:lang w:val="nl-BE"/>
        </w:rPr>
      </w:pPr>
    </w:p>
    <w:p w14:paraId="002D45D6" w14:textId="77777777" w:rsidR="00F3226A" w:rsidRDefault="00F3226A" w:rsidP="00F3226A">
      <w:pPr>
        <w:autoSpaceDE w:val="0"/>
        <w:autoSpaceDN w:val="0"/>
        <w:adjustRightInd w:val="0"/>
        <w:rPr>
          <w:rFonts w:cs="Arial"/>
          <w:sz w:val="20"/>
          <w:szCs w:val="20"/>
          <w:lang w:val="nl-BE"/>
        </w:rPr>
      </w:pPr>
      <w:r>
        <w:rPr>
          <w:rFonts w:cs="Arial"/>
          <w:sz w:val="20"/>
          <w:szCs w:val="20"/>
          <w:lang w:val="nl-BE"/>
        </w:rPr>
        <w:t>Het is aan te raden dat de werknemers van de contractor eventueel uitgerust worden met een kaartje voorzien van een checklist ter herkenning van een aantal risico’s.</w:t>
      </w:r>
    </w:p>
    <w:p w14:paraId="002D45D7" w14:textId="77777777" w:rsidR="00F3226A" w:rsidRDefault="00F3226A" w:rsidP="00F3226A">
      <w:pPr>
        <w:autoSpaceDE w:val="0"/>
        <w:autoSpaceDN w:val="0"/>
        <w:adjustRightInd w:val="0"/>
        <w:rPr>
          <w:rFonts w:cs="Arial"/>
          <w:sz w:val="20"/>
          <w:szCs w:val="20"/>
          <w:lang w:val="nl-BE"/>
        </w:rPr>
      </w:pPr>
    </w:p>
    <w:p w14:paraId="002D45D8" w14:textId="77777777" w:rsidR="00F3226A" w:rsidRDefault="00F3226A" w:rsidP="00F3226A">
      <w:pPr>
        <w:autoSpaceDE w:val="0"/>
        <w:autoSpaceDN w:val="0"/>
        <w:adjustRightInd w:val="0"/>
        <w:rPr>
          <w:rFonts w:cs="Arial"/>
          <w:sz w:val="20"/>
          <w:szCs w:val="20"/>
          <w:lang w:val="nl-BE"/>
        </w:rPr>
      </w:pPr>
      <w:r>
        <w:rPr>
          <w:rFonts w:cs="Arial"/>
          <w:sz w:val="20"/>
          <w:szCs w:val="20"/>
          <w:lang w:val="nl-BE"/>
        </w:rPr>
        <w:t xml:space="preserve">LMRA vult de WVG (werkvergunning) aan, de </w:t>
      </w:r>
      <w:r>
        <w:rPr>
          <w:rFonts w:cs="Arial"/>
          <w:sz w:val="20"/>
          <w:szCs w:val="20"/>
          <w:u w:val="single"/>
          <w:lang w:val="nl-BE"/>
        </w:rPr>
        <w:t>LMRA vervangt de WVG niet</w:t>
      </w:r>
      <w:r>
        <w:rPr>
          <w:rFonts w:cs="Arial"/>
          <w:sz w:val="20"/>
          <w:szCs w:val="20"/>
          <w:lang w:val="nl-BE"/>
        </w:rPr>
        <w:t>, maar kan er wel in geïntegreerd worden.</w:t>
      </w:r>
    </w:p>
    <w:p w14:paraId="002D45D9" w14:textId="77777777" w:rsidR="00F3226A" w:rsidRDefault="00F3226A" w:rsidP="00F3226A">
      <w:pPr>
        <w:autoSpaceDE w:val="0"/>
        <w:autoSpaceDN w:val="0"/>
        <w:adjustRightInd w:val="0"/>
        <w:rPr>
          <w:rFonts w:cs="Arial"/>
          <w:sz w:val="20"/>
          <w:szCs w:val="20"/>
          <w:lang w:val="nl-BE"/>
        </w:rPr>
      </w:pPr>
    </w:p>
    <w:p w14:paraId="002D45DA" w14:textId="77777777" w:rsidR="00F3226A" w:rsidRDefault="00F3226A" w:rsidP="00F3226A">
      <w:pPr>
        <w:autoSpaceDE w:val="0"/>
        <w:autoSpaceDN w:val="0"/>
        <w:adjustRightInd w:val="0"/>
        <w:rPr>
          <w:rFonts w:cs="Arial"/>
          <w:sz w:val="20"/>
          <w:szCs w:val="20"/>
          <w:lang w:val="nl-BE"/>
        </w:rPr>
      </w:pPr>
      <w:r>
        <w:rPr>
          <w:rFonts w:cs="Arial"/>
          <w:sz w:val="20"/>
          <w:szCs w:val="20"/>
          <w:lang w:val="nl-BE"/>
        </w:rPr>
        <w:t>Zowel de WVG als de LMRA zijn beide aanwezig op de werkplek bij de uitvoerder.</w:t>
      </w:r>
    </w:p>
    <w:p w14:paraId="002D45DB" w14:textId="77777777" w:rsidR="00F3226A" w:rsidRDefault="00F3226A" w:rsidP="00F3226A">
      <w:pPr>
        <w:autoSpaceDE w:val="0"/>
        <w:autoSpaceDN w:val="0"/>
        <w:adjustRightInd w:val="0"/>
        <w:rPr>
          <w:rFonts w:cs="Arial"/>
          <w:sz w:val="20"/>
          <w:szCs w:val="20"/>
          <w:lang w:val="nl-BE"/>
        </w:rPr>
      </w:pPr>
      <w:r>
        <w:rPr>
          <w:rFonts w:cs="Arial"/>
          <w:sz w:val="20"/>
          <w:szCs w:val="20"/>
          <w:lang w:val="nl-BE"/>
        </w:rPr>
        <w:t>Na beëindiging van de werken worden de WVG en LMRA bewaard.</w:t>
      </w:r>
    </w:p>
    <w:p w14:paraId="002D45DC" w14:textId="77777777" w:rsidR="00F3226A" w:rsidRDefault="00F3226A" w:rsidP="00F3226A">
      <w:pPr>
        <w:pStyle w:val="BodyTextIndent"/>
        <w:ind w:left="0"/>
        <w:jc w:val="both"/>
        <w:rPr>
          <w:rFonts w:ascii="Arial" w:hAnsi="Arial" w:cs="Arial"/>
          <w:sz w:val="20"/>
          <w:szCs w:val="20"/>
          <w:lang w:val="nl-BE"/>
        </w:rPr>
      </w:pPr>
    </w:p>
    <w:p w14:paraId="24DD296F" w14:textId="77777777" w:rsidR="007828D3" w:rsidRDefault="00883856">
      <w:pPr>
        <w:rPr>
          <w:rFonts w:cs="Arial"/>
          <w:lang w:val="en-US" w:eastAsia="en-US"/>
        </w:rPr>
      </w:pPr>
      <w:r>
        <w:rPr>
          <w:rFonts w:cs="Arial"/>
          <w:lang w:val="en-US" w:eastAsia="en-US"/>
        </w:rPr>
        <w:br w:type="page"/>
      </w:r>
    </w:p>
    <w:p w14:paraId="538B3F38" w14:textId="77777777" w:rsidR="00AF2BCB" w:rsidRDefault="00883856" w:rsidP="00397FD7">
      <w:pPr>
        <w:jc w:val="center"/>
        <w:rPr>
          <w:rFonts w:cs="Arial"/>
          <w:lang w:val="en-US" w:eastAsia="en-US"/>
        </w:rPr>
      </w:pPr>
      <w:r>
        <w:rPr>
          <w:b/>
          <w:bCs/>
          <w:noProof/>
        </w:rPr>
        <w:lastRenderedPageBreak/>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61139D7C" w14:textId="77777777" w:rsidR="00AF2BCB" w:rsidRPr="006F24BC" w:rsidRDefault="00883856"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ALQIAAFcEAAAOAAAAZHJzL2Uyb0RvYy54bWysVNtu2zAMfR+wfxD0vjhJ4z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">
                <v:textbox>
                  <w:txbxContent>
                    <w:p w14:paraId="61139D7C" w14:textId="77777777" w:rsidR="00AF2BCB" w:rsidRPr="006F24BC" w:rsidRDefault="00883856"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20053484" w14:textId="77777777" w:rsidR="00AF2BCB" w:rsidRDefault="00883856" w:rsidP="00397FD7">
      <w:pPr>
        <w:jc w:val="center"/>
        <w:rPr>
          <w:rFonts w:cs="Arial"/>
          <w:lang w:val="en-US" w:eastAsia="en-US"/>
        </w:rPr>
      </w:pPr>
    </w:p>
    <w:p w14:paraId="02BC7862" w14:textId="77777777" w:rsidR="00AF2BCB" w:rsidRDefault="00883856" w:rsidP="00397FD7">
      <w:pPr>
        <w:jc w:val="center"/>
        <w:rPr>
          <w:rFonts w:cs="Arial"/>
          <w:lang w:val="en-US" w:eastAsia="en-US"/>
        </w:rPr>
      </w:pPr>
    </w:p>
    <w:p w14:paraId="13630592" w14:textId="77777777" w:rsidR="00AF2BCB" w:rsidRDefault="00883856" w:rsidP="00397FD7">
      <w:pPr>
        <w:jc w:val="center"/>
        <w:rPr>
          <w:rFonts w:cs="Arial"/>
          <w:lang w:val="en-US" w:eastAsia="en-US"/>
        </w:rPr>
      </w:pPr>
    </w:p>
    <w:p w14:paraId="58D96DD5" w14:textId="77777777" w:rsidR="00AF2BCB" w:rsidRPr="00397FD7" w:rsidRDefault="00883856" w:rsidP="00397FD7">
      <w:pPr>
        <w:jc w:val="center"/>
        <w:rPr>
          <w:rFonts w:cs="Arial"/>
          <w:lang w:val="en-US" w:eastAsia="en-US"/>
        </w:rPr>
      </w:pPr>
    </w:p>
    <w:p w14:paraId="28577346" w14:textId="77777777" w:rsidR="00767A51" w:rsidRPr="00A75BEC" w:rsidRDefault="00883856"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Instructie Werkvergunning en LMRA</w:t>
      </w:r>
    </w:p>
    <w:p w14:paraId="3DEE17AD" w14:textId="77777777" w:rsidR="00397FD7" w:rsidRPr="00A75BEC"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720F1A1E" w14:textId="77777777" w:rsidR="00397FD7" w:rsidRPr="00A75BEC"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KPNWE.WI.11.HSCO.004</w:t>
      </w:r>
    </w:p>
    <w:p w14:paraId="4869DBAC" w14:textId="77777777" w:rsidR="00397FD7" w:rsidRPr="00546671"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201D292E" w14:textId="77777777" w:rsidR="00397FD7" w:rsidRPr="004A4248"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REVIEW 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1</w:t>
      </w:r>
    </w:p>
    <w:p w14:paraId="19C19F6E" w14:textId="77777777" w:rsidR="00397FD7" w:rsidRPr="004A4248"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340E1102" w14:textId="77777777" w:rsidR="00397FD7" w:rsidRPr="0075499A"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17 Jul 2020</w:t>
      </w:r>
    </w:p>
    <w:p w14:paraId="1AAF4F99" w14:textId="77777777" w:rsidR="00397FD7" w:rsidRPr="0075499A"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28D5A33" w14:textId="77777777" w:rsidR="00397FD7" w:rsidRPr="0075499A" w:rsidRDefault="00883856"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17 Jul 2023</w:t>
      </w:r>
      <w:r w:rsidRPr="0075499A">
        <w:rPr>
          <w:rFonts w:ascii="Courier New" w:hAnsi="Courier New" w:cs="Courier New"/>
          <w:noProof/>
          <w:sz w:val="20"/>
          <w:szCs w:val="20"/>
          <w:lang w:val="en-US"/>
        </w:rPr>
        <w:t xml:space="preserve"> </w:t>
      </w:r>
    </w:p>
    <w:p w14:paraId="13CA4A85" w14:textId="77777777" w:rsidR="00397FD7" w:rsidRPr="00AF2BCB" w:rsidRDefault="00883856"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52998AAF" w14:textId="77777777" w:rsidR="00397FD7" w:rsidRPr="00AF2BCB" w:rsidRDefault="00883856" w:rsidP="00397FD7">
      <w:pPr>
        <w:jc w:val="center"/>
        <w:rPr>
          <w:rFonts w:ascii="Calibri" w:hAnsi="Calibri" w:cs="Arial"/>
          <w:b/>
          <w:bCs/>
          <w:lang w:val="en-US" w:eastAsia="en-US"/>
        </w:rPr>
      </w:pPr>
    </w:p>
    <w:p w14:paraId="676A4885" w14:textId="77777777" w:rsidR="0074156E" w:rsidRPr="00DB0FAC" w:rsidRDefault="00883856"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736CF433" w14:textId="77777777" w:rsidR="0074156E" w:rsidRPr="00DB0FAC" w:rsidRDefault="00883856"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35E13938" w14:textId="77777777" w:rsidR="00397FD7" w:rsidRPr="00546671" w:rsidRDefault="00883856" w:rsidP="00397FD7">
      <w:pPr>
        <w:rPr>
          <w:rFonts w:ascii="Calibri" w:hAnsi="Calibri" w:cs="Arial"/>
          <w:b/>
          <w:bCs/>
          <w:color w:val="003366"/>
          <w:lang w:val="es-ES" w:eastAsia="en-US"/>
        </w:rPr>
      </w:pPr>
    </w:p>
    <w:p w14:paraId="1C5CFA61" w14:textId="77777777" w:rsidR="00397FD7" w:rsidRPr="004A6E34" w:rsidRDefault="00883856"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35FE1755" w14:textId="77777777" w:rsidR="00397FD7" w:rsidRPr="004A6E34" w:rsidRDefault="00883856" w:rsidP="00397FD7">
      <w:pPr>
        <w:rPr>
          <w:rFonts w:ascii="Calibri" w:hAnsi="Calibri" w:cs="Arial"/>
          <w:lang w:val="en-US" w:eastAsia="en-US"/>
        </w:rPr>
      </w:pPr>
    </w:p>
    <w:p w14:paraId="6FD1E547" w14:textId="77777777" w:rsidR="00397FD7" w:rsidRPr="004A6E34" w:rsidRDefault="00883856" w:rsidP="00397FD7">
      <w:pPr>
        <w:rPr>
          <w:rFonts w:ascii="Calibri" w:hAnsi="Calibri" w:cs="Arial"/>
          <w:color w:val="003366"/>
          <w:lang w:val="en-US" w:eastAsia="en-US"/>
        </w:rPr>
      </w:pPr>
    </w:p>
    <w:tbl>
      <w:tblPr>
        <w:tblW w:w="11112" w:type="dxa"/>
        <w:tblLook w:val="01E0" w:firstRow="1" w:lastRow="1" w:firstColumn="1" w:lastColumn="1" w:noHBand="0" w:noVBand="0"/>
      </w:tblPr>
      <w:tblGrid>
        <w:gridCol w:w="2028"/>
        <w:gridCol w:w="3120"/>
        <w:gridCol w:w="5964"/>
      </w:tblGrid>
      <w:tr w:rsidR="0074156E" w:rsidRPr="00546671" w14:paraId="69B006A9" w14:textId="77777777" w:rsidTr="009A78D1">
        <w:trPr>
          <w:trHeight w:val="567"/>
        </w:trPr>
        <w:tc>
          <w:tcPr>
            <w:tcW w:w="2028" w:type="dxa"/>
          </w:tcPr>
          <w:p w14:paraId="6255C6FB" w14:textId="77777777" w:rsidR="0074156E" w:rsidRPr="00546671" w:rsidRDefault="00883856"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0FBF847F" w14:textId="77777777" w:rsidR="0074156E" w:rsidRPr="00C2067C" w:rsidRDefault="00883856"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414AB289" w14:textId="77777777" w:rsidR="0074156E" w:rsidRPr="00C2067C" w:rsidRDefault="00883856"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An Cornelis</w:t>
            </w:r>
          </w:p>
        </w:tc>
      </w:tr>
      <w:tr w:rsidR="0074156E" w:rsidRPr="00546671" w14:paraId="69C206B4" w14:textId="77777777" w:rsidTr="009A78D1">
        <w:trPr>
          <w:trHeight w:val="567"/>
        </w:trPr>
        <w:tc>
          <w:tcPr>
            <w:tcW w:w="2028" w:type="dxa"/>
          </w:tcPr>
          <w:p w14:paraId="20FC79E2" w14:textId="77777777" w:rsidR="0074156E" w:rsidRPr="00546671" w:rsidRDefault="00883856"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10DC8994" w14:textId="77777777" w:rsidR="0074156E" w:rsidRPr="00C2067C" w:rsidRDefault="00883856" w:rsidP="0053002F">
            <w:pPr>
              <w:rPr>
                <w:rFonts w:ascii="Calibri" w:hAnsi="Calibri" w:cs="Arial"/>
                <w:lang w:val="en-US" w:eastAsia="en-US"/>
              </w:rPr>
            </w:pPr>
            <w:r w:rsidRPr="00D8509C">
              <w:rPr>
                <w:rFonts w:ascii="Courier New" w:hAnsi="Courier New" w:cs="Courier New"/>
                <w:noProof/>
                <w:sz w:val="20"/>
                <w:szCs w:val="20"/>
                <w:highlight w:val="lightGray"/>
                <w:lang w:val="en-US"/>
              </w:rPr>
              <w:t>Operational Assistant</w:t>
            </w:r>
          </w:p>
        </w:tc>
        <w:tc>
          <w:tcPr>
            <w:tcW w:w="5964" w:type="dxa"/>
          </w:tcPr>
          <w:p w14:paraId="7796A843" w14:textId="77777777" w:rsidR="0074156E" w:rsidRPr="00C2067C" w:rsidRDefault="00883856" w:rsidP="00EC5FFA">
            <w:pPr>
              <w:jc w:val="both"/>
              <w:rPr>
                <w:rFonts w:ascii="Calibri" w:hAnsi="Calibri" w:cs="Arial"/>
                <w:lang w:eastAsia="en-US"/>
              </w:rPr>
            </w:pPr>
            <w:r w:rsidRPr="00D8509C">
              <w:rPr>
                <w:rFonts w:ascii="Courier New" w:hAnsi="Courier New" w:cs="Courier New"/>
                <w:noProof/>
                <w:sz w:val="20"/>
                <w:szCs w:val="20"/>
                <w:highlight w:val="lightGray"/>
                <w:lang w:val="en-US"/>
              </w:rPr>
              <w:t>An Cornelis</w:t>
            </w:r>
          </w:p>
        </w:tc>
      </w:tr>
      <w:tr w:rsidR="0074156E" w:rsidRPr="00546671" w14:paraId="1822C315" w14:textId="77777777" w:rsidTr="009A78D1">
        <w:trPr>
          <w:trHeight w:val="567"/>
        </w:trPr>
        <w:tc>
          <w:tcPr>
            <w:tcW w:w="2028" w:type="dxa"/>
          </w:tcPr>
          <w:p w14:paraId="538804AD" w14:textId="77777777" w:rsidR="0074156E" w:rsidRPr="00546671" w:rsidRDefault="00883856"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24284029" w14:textId="77777777" w:rsidR="0074156E" w:rsidRPr="001E55B9" w:rsidRDefault="00883856"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QHSSE Manager</w:t>
            </w:r>
          </w:p>
        </w:tc>
        <w:tc>
          <w:tcPr>
            <w:tcW w:w="5964" w:type="dxa"/>
          </w:tcPr>
          <w:p w14:paraId="37321A2B" w14:textId="77777777" w:rsidR="0074156E" w:rsidRPr="00546671" w:rsidRDefault="00883856" w:rsidP="00EC5FFA">
            <w:pPr>
              <w:jc w:val="both"/>
              <w:rPr>
                <w:rFonts w:ascii="Calibri" w:hAnsi="Calibri" w:cs="Arial"/>
                <w:lang w:eastAsia="en-US"/>
              </w:rPr>
            </w:pPr>
            <w:r w:rsidRPr="00D8509C">
              <w:rPr>
                <w:rFonts w:ascii="Courier New" w:hAnsi="Courier New" w:cs="Courier New"/>
                <w:noProof/>
                <w:sz w:val="20"/>
                <w:szCs w:val="20"/>
                <w:highlight w:val="lightGray"/>
              </w:rPr>
              <w:t>Gerardus Timmers</w:t>
            </w:r>
          </w:p>
        </w:tc>
      </w:tr>
    </w:tbl>
    <w:p w14:paraId="08A2BFD8" w14:textId="77777777" w:rsidR="00397FD7" w:rsidRPr="00F81EA5" w:rsidRDefault="00883856" w:rsidP="00397FD7">
      <w:pPr>
        <w:rPr>
          <w:rFonts w:ascii="Calibri" w:hAnsi="Calibri" w:cs="Arial"/>
          <w:color w:val="003366"/>
          <w:sz w:val="10"/>
          <w:szCs w:val="10"/>
          <w:lang w:eastAsia="en-US"/>
        </w:rPr>
      </w:pPr>
    </w:p>
    <w:p w14:paraId="66A67252" w14:textId="77777777" w:rsidR="00FF76DD" w:rsidRPr="00873483" w:rsidRDefault="00883856" w:rsidP="00873483">
      <w:pPr>
        <w:pStyle w:val="Heading1"/>
        <w:numPr>
          <w:ilvl w:val="0"/>
          <w:numId w:val="0"/>
        </w:numPr>
        <w:sectPr w:rsidR="00FF76DD" w:rsidRPr="00873483" w:rsidSect="00F924E0">
          <w:headerReference w:type="default" r:id="rId16"/>
          <w:footerReference w:type="default" r:id="rId17"/>
          <w:pgSz w:w="11906" w:h="16838"/>
          <w:pgMar w:top="1417" w:right="1417" w:bottom="1417" w:left="1417" w:header="720" w:footer="720" w:gutter="0"/>
          <w:cols w:space="720"/>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 w:name="Controllo1"/>
      <w:r>
        <w:instrText xml:space="preserve"> FORMCHECKBOX </w:instrText>
      </w:r>
      <w:r>
        <w:fldChar w:fldCharType="separate"/>
      </w:r>
      <w:r>
        <w:fldChar w:fldCharType="end"/>
      </w:r>
      <w:bookmarkEnd w:id="2"/>
    </w:p>
    <w:p w14:paraId="1A7C9E1D" w14:textId="77777777" w:rsidR="00E848A8" w:rsidRDefault="00883856" w:rsidP="00310E5B">
      <w:pPr>
        <w:jc w:val="center"/>
        <w:rPr>
          <w:rFonts w:ascii="Calibri" w:hAnsi="Calibri" w:cs="Arial"/>
          <w:bCs/>
          <w:iCs/>
          <w:sz w:val="2"/>
          <w:szCs w:val="2"/>
          <w:lang w:val="en-US"/>
        </w:rPr>
      </w:pPr>
    </w:p>
    <w:p w14:paraId="39CA8EB6" w14:textId="77777777" w:rsidR="00E848A8" w:rsidRDefault="00883856" w:rsidP="00310E5B">
      <w:pPr>
        <w:jc w:val="center"/>
        <w:rPr>
          <w:rFonts w:ascii="Calibri" w:hAnsi="Calibri" w:cs="Arial"/>
          <w:bCs/>
          <w:iCs/>
          <w:sz w:val="2"/>
          <w:szCs w:val="2"/>
          <w:lang w:val="en-US"/>
        </w:rPr>
      </w:pPr>
    </w:p>
    <w:p w14:paraId="2AD19D3B" w14:textId="77777777" w:rsidR="00E848A8" w:rsidRDefault="00883856" w:rsidP="00310E5B">
      <w:pPr>
        <w:jc w:val="center"/>
        <w:rPr>
          <w:rFonts w:ascii="Calibri" w:hAnsi="Calibri" w:cs="Arial"/>
          <w:bCs/>
          <w:iCs/>
          <w:sz w:val="2"/>
          <w:szCs w:val="2"/>
          <w:lang w:val="en-US"/>
        </w:rPr>
      </w:pPr>
    </w:p>
    <w:p w14:paraId="4689B45A" w14:textId="77777777" w:rsidR="00E848A8" w:rsidRDefault="00883856" w:rsidP="00310E5B">
      <w:pPr>
        <w:jc w:val="center"/>
        <w:rPr>
          <w:rFonts w:ascii="Calibri" w:hAnsi="Calibri" w:cs="Arial"/>
          <w:bCs/>
          <w:iCs/>
          <w:sz w:val="2"/>
          <w:szCs w:val="2"/>
          <w:lang w:val="en-US"/>
        </w:rPr>
      </w:pPr>
    </w:p>
    <w:p w14:paraId="2BD8CB52" w14:textId="77777777" w:rsidR="00E848A8" w:rsidRPr="00E848A8" w:rsidRDefault="00883856"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770927F4" w14:textId="77777777" w:rsidR="008B032F" w:rsidRPr="000601F7" w:rsidRDefault="00883856"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DmbvbzOQIAAHMEAAAOAAAAAAAA&#10;AAAAAAAAAC4CAABkcnMvZTJvRG9jLnhtbFBLAQItABQABgAIAAAAIQCgKE//3wAAAAgBAAAPAAAA&#10;AAAAAAAAAAAAAJMEAABkcnMvZG93bnJldi54bWxQSwUGAAAAAAQABADzAAAAnwUAAAAA&#10;">
                <v:textbox style="mso-fit-shape-to-text:t">
                  <w:txbxContent>
                    <w:p w14:paraId="770927F4" w14:textId="77777777" w:rsidR="008B032F" w:rsidRPr="000601F7" w:rsidRDefault="00883856"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36FCCE79" w14:textId="77777777" w:rsidR="00FF76DD" w:rsidRPr="00ED3189" w:rsidRDefault="00883856" w:rsidP="00310E5B">
      <w:pPr>
        <w:jc w:val="center"/>
        <w:rPr>
          <w:rFonts w:ascii="Calibri" w:hAnsi="Calibri" w:cs="Arial"/>
          <w:bCs/>
          <w:iCs/>
          <w:lang w:val="en-US"/>
        </w:rPr>
      </w:pPr>
    </w:p>
    <w:p w14:paraId="1B89CEF4" w14:textId="77777777" w:rsidR="00FF76DD" w:rsidRDefault="00883856"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377F106C"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0D515B3" w14:textId="77777777" w:rsidR="00FF76DD" w:rsidRPr="00546671" w:rsidRDefault="00883856"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9AE2A33" w14:textId="77777777" w:rsidR="00FF76DD" w:rsidRPr="0004563C" w:rsidRDefault="00883856"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995CCE2" w14:textId="77777777" w:rsidR="00FF76DD" w:rsidRPr="0004563C" w:rsidRDefault="00883856"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52E1B239" w14:textId="77777777" w:rsidR="00FF76DD" w:rsidRPr="0004563C" w:rsidRDefault="00883856"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0DCFC547"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0A5BF4D" w14:textId="77777777" w:rsidR="00FF76DD" w:rsidRPr="0004563C" w:rsidRDefault="00883856" w:rsidP="00310E5B">
            <w:pPr>
              <w:jc w:val="center"/>
              <w:rPr>
                <w:rFonts w:ascii="Calibri" w:hAnsi="Calibri" w:cs="Arial"/>
                <w:b/>
                <w:color w:val="000000"/>
                <w:lang w:eastAsia="en-US"/>
              </w:rPr>
            </w:pPr>
            <w:r>
              <w:rPr>
                <w:rFonts w:ascii="Calibri" w:hAnsi="Calibri" w:cs="Arial"/>
                <w:b/>
                <w:noProof/>
                <w:color w:val="000000"/>
                <w:lang w:eastAsia="en-US"/>
              </w:rPr>
              <w:t>01 Dec 2017</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1A8AC11" w14:textId="77777777" w:rsidR="00FF76DD" w:rsidRPr="0004563C" w:rsidRDefault="00883856"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EDDB968" w14:textId="77777777" w:rsidR="00FF76DD" w:rsidRPr="0004563C" w:rsidRDefault="00883856"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B1E8B38" w14:textId="77777777" w:rsidR="00FF76DD" w:rsidRPr="0004563C" w:rsidRDefault="00883856" w:rsidP="00310E5B">
            <w:pPr>
              <w:jc w:val="center"/>
              <w:rPr>
                <w:rFonts w:ascii="Calibri" w:hAnsi="Calibri" w:cs="Arial"/>
                <w:b/>
                <w:color w:val="000000"/>
                <w:lang w:eastAsia="en-US"/>
              </w:rPr>
            </w:pPr>
            <w:r>
              <w:rPr>
                <w:rFonts w:ascii="Calibri" w:hAnsi="Calibri" w:cs="Arial"/>
                <w:b/>
                <w:noProof/>
                <w:color w:val="000000"/>
                <w:lang w:eastAsia="en-US"/>
              </w:rPr>
              <w:t>0</w:t>
            </w:r>
          </w:p>
        </w:tc>
      </w:tr>
      <w:tr w:rsidR="00FF76DD" w:rsidRPr="0004563C" w14:paraId="28E08290"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6CFF7DA" w14:textId="77777777" w:rsidR="00FF76DD" w:rsidRPr="0004563C" w:rsidRDefault="00883856" w:rsidP="00310E5B">
            <w:pPr>
              <w:jc w:val="center"/>
              <w:rPr>
                <w:rFonts w:ascii="Calibri" w:hAnsi="Calibri" w:cs="Arial"/>
                <w:b/>
                <w:color w:val="000000"/>
                <w:lang w:eastAsia="en-US"/>
              </w:rPr>
            </w:pPr>
            <w:r>
              <w:rPr>
                <w:rFonts w:ascii="Calibri" w:hAnsi="Calibri" w:cs="Arial"/>
                <w:b/>
                <w:noProof/>
                <w:color w:val="000000"/>
                <w:lang w:eastAsia="en-US"/>
              </w:rPr>
              <w:t>17 Jul 2020</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36455D7" w14:textId="77777777" w:rsidR="00FF76DD" w:rsidRPr="0004563C" w:rsidRDefault="00883856" w:rsidP="00310E5B">
            <w:pPr>
              <w:jc w:val="center"/>
              <w:rPr>
                <w:rFonts w:ascii="Calibri" w:hAnsi="Calibri" w:cs="Arial"/>
                <w:b/>
                <w:color w:val="000000"/>
                <w:lang w:eastAsia="en-US"/>
              </w:rPr>
            </w:pPr>
            <w:r>
              <w:rPr>
                <w:rFonts w:ascii="Calibri" w:hAnsi="Calibri" w:cs="Arial"/>
                <w:b/>
                <w:noProof/>
                <w:color w:val="000000"/>
                <w:lang w:eastAsia="en-US"/>
              </w:rPr>
              <w:t>--</w:t>
            </w: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B3DE575" w14:textId="77777777" w:rsidR="00FF76DD" w:rsidRPr="0004563C" w:rsidRDefault="00883856" w:rsidP="00310E5B">
            <w:pPr>
              <w:ind w:left="360"/>
              <w:jc w:val="center"/>
              <w:rPr>
                <w:rFonts w:ascii="Calibri" w:hAnsi="Calibri" w:cs="Arial"/>
                <w:b/>
                <w:color w:val="000000"/>
                <w:lang w:eastAsia="en-US"/>
              </w:rPr>
            </w:pPr>
            <w:r>
              <w:rPr>
                <w:rFonts w:ascii="Calibri" w:hAnsi="Calibri" w:cs="Arial"/>
                <w:b/>
                <w:noProof/>
                <w:color w:val="000000"/>
                <w:lang w:eastAsia="en-US"/>
              </w:rPr>
              <w:t>minor changes</w:t>
            </w: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09896DD" w14:textId="77777777" w:rsidR="00FF76DD" w:rsidRPr="0004563C" w:rsidRDefault="00883856" w:rsidP="00310E5B">
            <w:pPr>
              <w:jc w:val="center"/>
              <w:rPr>
                <w:rFonts w:ascii="Calibri" w:hAnsi="Calibri" w:cs="Arial"/>
                <w:b/>
                <w:color w:val="000000"/>
                <w:lang w:eastAsia="en-US"/>
              </w:rPr>
            </w:pPr>
            <w:r>
              <w:rPr>
                <w:rFonts w:ascii="Calibri" w:hAnsi="Calibri" w:cs="Arial"/>
                <w:b/>
                <w:noProof/>
                <w:color w:val="000000"/>
                <w:lang w:eastAsia="en-US"/>
              </w:rPr>
              <w:t>1</w:t>
            </w:r>
          </w:p>
        </w:tc>
      </w:tr>
    </w:tbl>
    <w:p w14:paraId="47FDA5E7" w14:textId="77777777" w:rsidR="009A78D1" w:rsidRPr="001F3AAC" w:rsidRDefault="00883856" w:rsidP="00ED029D">
      <w:pPr>
        <w:rPr>
          <w:rFonts w:ascii="Calibri" w:hAnsi="Calibri" w:cs="Arial"/>
          <w:bCs/>
          <w:iCs/>
        </w:rPr>
      </w:pPr>
      <w:bookmarkStart w:id="3" w:name="DocumentToAdd"/>
      <w:bookmarkEnd w:id="3"/>
    </w:p>
    <w:sectPr w:rsidR="009A78D1" w:rsidRPr="001F3AAC">
      <w:pgSz w:w="11906" w:h="16838"/>
      <w:pgMar w:top="14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D45E7" w14:textId="77777777" w:rsidR="00E10287" w:rsidRDefault="00E10287">
      <w:r>
        <w:separator/>
      </w:r>
    </w:p>
  </w:endnote>
  <w:endnote w:type="continuationSeparator" w:id="0">
    <w:p w14:paraId="002D45E8" w14:textId="77777777" w:rsidR="00E10287" w:rsidRDefault="00E1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F63D" w14:textId="77777777" w:rsidR="008B032F" w:rsidRPr="00FA7869" w:rsidRDefault="00883856"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KPNWE.WI.11.HSCO.004</w:t>
    </w:r>
    <w:r>
      <w:rPr>
        <w:rFonts w:cs="Arial"/>
        <w:sz w:val="18"/>
        <w:szCs w:val="18"/>
        <w:lang w:val="es-ES"/>
      </w:rPr>
      <w:tab/>
      <w:t>Rev</w:t>
    </w:r>
    <w:r w:rsidRPr="00FA7869">
      <w:rPr>
        <w:rFonts w:cs="Arial"/>
        <w:sz w:val="18"/>
        <w:szCs w:val="18"/>
        <w:lang w:val="es-ES"/>
      </w:rPr>
      <w:t xml:space="preserve">: </w:t>
    </w:r>
    <w:bookmarkStart w:id="1" w:name="RevisionNumber"/>
    <w:r>
      <w:rPr>
        <w:rFonts w:cs="Arial"/>
        <w:noProof/>
        <w:sz w:val="18"/>
        <w:szCs w:val="18"/>
        <w:lang w:val="es-ES"/>
      </w:rPr>
      <w:t>1</w:t>
    </w:r>
    <w:r w:rsidRPr="00FA7869">
      <w:rPr>
        <w:lang w:val="es-ES"/>
      </w:rPr>
      <w:t xml:space="preserve"> </w:t>
    </w:r>
    <w:bookmarkEnd w:id="1"/>
    <w:r w:rsidRPr="00FA7869">
      <w:rPr>
        <w:lang w:val="es-ES"/>
      </w:rPr>
      <w:tab/>
    </w:r>
  </w:p>
  <w:p w14:paraId="5FDD3602" w14:textId="0800195F" w:rsidR="008B032F" w:rsidRPr="00E848A8" w:rsidRDefault="00883856"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17 Jul 2020</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17 Jul 2023</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6</w:t>
    </w:r>
    <w:r w:rsidRPr="009D67FF">
      <w:rPr>
        <w:rFonts w:cs="Arial"/>
        <w:sz w:val="18"/>
        <w:szCs w:val="18"/>
      </w:rPr>
      <w:fldChar w:fldCharType="end"/>
    </w:r>
  </w:p>
  <w:p w14:paraId="446DDF3D" w14:textId="77777777" w:rsidR="00414BF6" w:rsidRPr="00414BF6" w:rsidRDefault="00883856" w:rsidP="00550518">
    <w:pPr>
      <w:pStyle w:val="Footer"/>
      <w:pBdr>
        <w:top w:val="thinThickSmallGap" w:sz="24" w:space="6" w:color="622423"/>
      </w:pBdr>
      <w:tabs>
        <w:tab w:val="right" w:pos="9600"/>
      </w:tabs>
      <w:rPr>
        <w:rFonts w:cs="Arial"/>
        <w:sz w:val="2"/>
        <w:szCs w:val="2"/>
        <w:lang w:val="en-US"/>
      </w:rPr>
    </w:pPr>
  </w:p>
  <w:p w14:paraId="461A124F" w14:textId="77777777" w:rsidR="005A05A8" w:rsidRPr="005A05A8" w:rsidRDefault="00883856"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D45E5" w14:textId="77777777" w:rsidR="00E10287" w:rsidRDefault="00E10287">
      <w:r>
        <w:separator/>
      </w:r>
    </w:p>
  </w:footnote>
  <w:footnote w:type="continuationSeparator" w:id="0">
    <w:p w14:paraId="002D45E6" w14:textId="77777777" w:rsidR="00E10287" w:rsidRDefault="00E1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39647" w14:textId="77777777" w:rsidR="00B47929" w:rsidRDefault="00883856" w:rsidP="00E91575">
    <w:pPr>
      <w:tabs>
        <w:tab w:val="left" w:pos="5529"/>
      </w:tabs>
      <w:spacing w:before="160"/>
      <w:ind w:right="2268"/>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0808550C" wp14:editId="42B3603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Instructie Werkvergunning en LMRA</w:t>
    </w:r>
  </w:p>
  <w:p w14:paraId="6E990A9D" w14:textId="77777777" w:rsidR="00113736" w:rsidRPr="003D0918" w:rsidRDefault="00883856"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035"/>
    <w:multiLevelType w:val="hybridMultilevel"/>
    <w:tmpl w:val="78CE0B2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A5535"/>
    <w:multiLevelType w:val="hybridMultilevel"/>
    <w:tmpl w:val="3F24C6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3B29B2"/>
    <w:multiLevelType w:val="hybridMultilevel"/>
    <w:tmpl w:val="881C39E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734567"/>
    <w:multiLevelType w:val="hybridMultilevel"/>
    <w:tmpl w:val="6A189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D3A78"/>
    <w:multiLevelType w:val="hybridMultilevel"/>
    <w:tmpl w:val="981CD1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BB7C3E"/>
    <w:multiLevelType w:val="hybridMultilevel"/>
    <w:tmpl w:val="69568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EF3EE5"/>
    <w:multiLevelType w:val="hybridMultilevel"/>
    <w:tmpl w:val="350675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06294"/>
    <w:multiLevelType w:val="hybridMultilevel"/>
    <w:tmpl w:val="381A9D6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87EA6"/>
    <w:multiLevelType w:val="hybridMultilevel"/>
    <w:tmpl w:val="BA9A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A13E8"/>
    <w:multiLevelType w:val="hybridMultilevel"/>
    <w:tmpl w:val="D738F7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EF20A1"/>
    <w:multiLevelType w:val="hybridMultilevel"/>
    <w:tmpl w:val="092412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F21799A"/>
    <w:multiLevelType w:val="hybridMultilevel"/>
    <w:tmpl w:val="5944D8C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1">
      <w:start w:val="1"/>
      <w:numFmt w:val="bullet"/>
      <w:lvlText w:val=""/>
      <w:lvlJc w:val="left"/>
      <w:pPr>
        <w:tabs>
          <w:tab w:val="num" w:pos="2520"/>
        </w:tabs>
        <w:ind w:left="2520" w:hanging="360"/>
      </w:pPr>
      <w:rPr>
        <w:rFonts w:ascii="Symbol" w:hAnsi="Symbol" w:hint="default"/>
      </w:r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2" w15:restartNumberingAfterBreak="0">
    <w:nsid w:val="1F413F28"/>
    <w:multiLevelType w:val="hybridMultilevel"/>
    <w:tmpl w:val="25C2D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5E"/>
    <w:multiLevelType w:val="hybridMultilevel"/>
    <w:tmpl w:val="0CDCA6E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5A6567"/>
    <w:multiLevelType w:val="hybridMultilevel"/>
    <w:tmpl w:val="F8CC31D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2512A"/>
    <w:multiLevelType w:val="hybridMultilevel"/>
    <w:tmpl w:val="4ABA20FE"/>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C925E24"/>
    <w:multiLevelType w:val="hybridMultilevel"/>
    <w:tmpl w:val="9F4480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6B48AA"/>
    <w:multiLevelType w:val="hybridMultilevel"/>
    <w:tmpl w:val="5E46291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55E61"/>
    <w:multiLevelType w:val="hybridMultilevel"/>
    <w:tmpl w:val="D8060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C0E67"/>
    <w:multiLevelType w:val="hybridMultilevel"/>
    <w:tmpl w:val="841830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F25373"/>
    <w:multiLevelType w:val="hybridMultilevel"/>
    <w:tmpl w:val="794A67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22" w15:restartNumberingAfterBreak="0">
    <w:nsid w:val="579C3F7E"/>
    <w:multiLevelType w:val="hybridMultilevel"/>
    <w:tmpl w:val="9E524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141744"/>
    <w:multiLevelType w:val="hybridMultilevel"/>
    <w:tmpl w:val="65BE93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604734E"/>
    <w:multiLevelType w:val="hybridMultilevel"/>
    <w:tmpl w:val="9CF26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EB0B64"/>
    <w:multiLevelType w:val="hybridMultilevel"/>
    <w:tmpl w:val="6A907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27B22DC"/>
    <w:multiLevelType w:val="hybridMultilevel"/>
    <w:tmpl w:val="8C621FC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754A6432"/>
    <w:multiLevelType w:val="hybridMultilevel"/>
    <w:tmpl w:val="5B24DF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EB5A56"/>
    <w:multiLevelType w:val="hybridMultilevel"/>
    <w:tmpl w:val="A0DC9E9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7080A"/>
    <w:multiLevelType w:val="hybridMultilevel"/>
    <w:tmpl w:val="1ADCB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27"/>
  </w:num>
  <w:num w:numId="4">
    <w:abstractNumId w:val="11"/>
  </w:num>
  <w:num w:numId="5">
    <w:abstractNumId w:val="20"/>
  </w:num>
  <w:num w:numId="6">
    <w:abstractNumId w:val="13"/>
  </w:num>
  <w:num w:numId="7">
    <w:abstractNumId w:val="4"/>
  </w:num>
  <w:num w:numId="8">
    <w:abstractNumId w:val="22"/>
  </w:num>
  <w:num w:numId="9">
    <w:abstractNumId w:val="26"/>
  </w:num>
  <w:num w:numId="10">
    <w:abstractNumId w:val="23"/>
  </w:num>
  <w:num w:numId="11">
    <w:abstractNumId w:val="15"/>
  </w:num>
  <w:num w:numId="12">
    <w:abstractNumId w:val="1"/>
  </w:num>
  <w:num w:numId="13">
    <w:abstractNumId w:val="25"/>
  </w:num>
  <w:num w:numId="14">
    <w:abstractNumId w:val="12"/>
  </w:num>
  <w:num w:numId="15">
    <w:abstractNumId w:val="17"/>
  </w:num>
  <w:num w:numId="16">
    <w:abstractNumId w:val="28"/>
  </w:num>
  <w:num w:numId="17">
    <w:abstractNumId w:val="14"/>
  </w:num>
  <w:num w:numId="18">
    <w:abstractNumId w:val="5"/>
  </w:num>
  <w:num w:numId="19">
    <w:abstractNumId w:val="19"/>
  </w:num>
  <w:num w:numId="20">
    <w:abstractNumId w:val="18"/>
  </w:num>
  <w:num w:numId="21">
    <w:abstractNumId w:val="24"/>
  </w:num>
  <w:num w:numId="22">
    <w:abstractNumId w:val="10"/>
  </w:num>
  <w:num w:numId="23">
    <w:abstractNumId w:val="8"/>
  </w:num>
  <w:num w:numId="24">
    <w:abstractNumId w:val="29"/>
  </w:num>
  <w:num w:numId="25">
    <w:abstractNumId w:val="16"/>
  </w:num>
  <w:num w:numId="26">
    <w:abstractNumId w:val="9"/>
  </w:num>
  <w:num w:numId="27">
    <w:abstractNumId w:val="3"/>
  </w:num>
  <w:num w:numId="28">
    <w:abstractNumId w:val="0"/>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D0"/>
    <w:rsid w:val="0002496B"/>
    <w:rsid w:val="003211F6"/>
    <w:rsid w:val="00424BD4"/>
    <w:rsid w:val="005252EC"/>
    <w:rsid w:val="006003D0"/>
    <w:rsid w:val="006225F1"/>
    <w:rsid w:val="00626962"/>
    <w:rsid w:val="00761730"/>
    <w:rsid w:val="00783557"/>
    <w:rsid w:val="00813C3E"/>
    <w:rsid w:val="00841EC7"/>
    <w:rsid w:val="00883856"/>
    <w:rsid w:val="008F2F2F"/>
    <w:rsid w:val="00915841"/>
    <w:rsid w:val="00974BB3"/>
    <w:rsid w:val="00A9596F"/>
    <w:rsid w:val="00AA54CA"/>
    <w:rsid w:val="00B67CF9"/>
    <w:rsid w:val="00BA6FD8"/>
    <w:rsid w:val="00BD48DC"/>
    <w:rsid w:val="00C24092"/>
    <w:rsid w:val="00CA0581"/>
    <w:rsid w:val="00E10287"/>
    <w:rsid w:val="00E42B20"/>
    <w:rsid w:val="00EF1AC3"/>
    <w:rsid w:val="00F228DD"/>
    <w:rsid w:val="00F32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02D455E"/>
  <w15:docId w15:val="{DCD2F192-B0DC-4454-9BB7-928A4B5A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numPr>
        <w:numId w:val="30"/>
      </w:numPr>
      <w:spacing w:before="360" w:after="120" w:line="300" w:lineRule="exact"/>
      <w:outlineLvl w:val="0"/>
    </w:pPr>
    <w:rPr>
      <w:rFonts w:cs="Arial"/>
      <w:b/>
      <w:bCs/>
      <w:sz w:val="24"/>
      <w:szCs w:val="32"/>
      <w:lang w:val="en-US" w:eastAsia="en-US"/>
    </w:rPr>
  </w:style>
  <w:style w:type="paragraph" w:styleId="Heading2">
    <w:name w:val="heading 2"/>
    <w:basedOn w:val="Normal"/>
    <w:next w:val="Normal"/>
    <w:link w:val="Heading2Char"/>
    <w:qFormat/>
    <w:pPr>
      <w:keepNext/>
      <w:numPr>
        <w:ilvl w:val="1"/>
        <w:numId w:val="30"/>
      </w:numPr>
      <w:tabs>
        <w:tab w:val="left" w:pos="576"/>
      </w:tabs>
      <w:spacing w:after="120" w:line="300" w:lineRule="exact"/>
      <w:outlineLvl w:val="1"/>
    </w:pPr>
    <w:rPr>
      <w:rFonts w:cs="Arial"/>
      <w:b/>
      <w:bCs/>
      <w:iCs/>
      <w:szCs w:val="28"/>
      <w:lang w:val="en-US" w:eastAsia="en-US"/>
    </w:rPr>
  </w:style>
  <w:style w:type="paragraph" w:styleId="Heading3">
    <w:name w:val="heading 3"/>
    <w:basedOn w:val="Normal"/>
    <w:next w:val="Normal"/>
    <w:link w:val="Heading3Char"/>
    <w:qFormat/>
    <w:pPr>
      <w:keepNext/>
      <w:numPr>
        <w:ilvl w:val="2"/>
        <w:numId w:val="30"/>
      </w:numPr>
      <w:spacing w:after="120" w:line="300" w:lineRule="exact"/>
      <w:outlineLvl w:val="2"/>
    </w:pPr>
    <w:rPr>
      <w:rFonts w:cs="Arial"/>
      <w:b/>
      <w:bCs/>
      <w:sz w:val="24"/>
      <w:szCs w:val="26"/>
      <w:lang w:val="en-US" w:eastAsia="en-US"/>
    </w:rPr>
  </w:style>
  <w:style w:type="paragraph" w:styleId="Heading4">
    <w:name w:val="heading 4"/>
    <w:basedOn w:val="Normal"/>
    <w:next w:val="Normal"/>
    <w:link w:val="Heading4Char"/>
    <w:qFormat/>
    <w:pPr>
      <w:keepNext/>
      <w:numPr>
        <w:ilvl w:val="3"/>
        <w:numId w:val="30"/>
      </w:numPr>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qFormat/>
    <w:pPr>
      <w:numPr>
        <w:ilvl w:val="4"/>
        <w:numId w:val="30"/>
      </w:numPr>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pPr>
      <w:numPr>
        <w:ilvl w:val="5"/>
        <w:numId w:val="30"/>
      </w:numPr>
      <w:spacing w:before="240" w:after="60"/>
      <w:outlineLvl w:val="5"/>
    </w:pPr>
    <w:rPr>
      <w:rFonts w:ascii="Times New Roman" w:hAnsi="Times New Roman"/>
      <w:b/>
      <w:bCs/>
      <w:lang w:val="en-US" w:eastAsia="en-US"/>
    </w:rPr>
  </w:style>
  <w:style w:type="paragraph" w:styleId="Heading7">
    <w:name w:val="heading 7"/>
    <w:basedOn w:val="Normal"/>
    <w:next w:val="Normal"/>
    <w:link w:val="Heading7Char"/>
    <w:qFormat/>
    <w:pPr>
      <w:numPr>
        <w:ilvl w:val="6"/>
        <w:numId w:val="30"/>
      </w:numPr>
      <w:spacing w:before="240" w:after="60"/>
      <w:outlineLvl w:val="6"/>
    </w:pPr>
    <w:rPr>
      <w:rFonts w:ascii="Times New Roman" w:hAnsi="Times New Roman"/>
      <w:sz w:val="24"/>
      <w:szCs w:val="24"/>
      <w:lang w:val="en-US" w:eastAsia="en-US"/>
    </w:rPr>
  </w:style>
  <w:style w:type="paragraph" w:styleId="Heading8">
    <w:name w:val="heading 8"/>
    <w:basedOn w:val="Normal"/>
    <w:next w:val="Normal"/>
    <w:link w:val="Heading8Char"/>
    <w:qFormat/>
    <w:pPr>
      <w:numPr>
        <w:ilvl w:val="7"/>
        <w:numId w:val="30"/>
      </w:numPr>
      <w:spacing w:before="240" w:after="6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pPr>
      <w:numPr>
        <w:ilvl w:val="8"/>
        <w:numId w:val="30"/>
      </w:numPr>
      <w:spacing w:before="240" w:after="6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20"/>
    </w:pPr>
    <w:rPr>
      <w:rFonts w:ascii="Times New Roman" w:hAnsi="Times New Roman"/>
      <w:sz w:val="24"/>
      <w:szCs w:val="24"/>
      <w:lang w:eastAsia="en-US"/>
    </w:rPr>
  </w:style>
  <w:style w:type="character" w:customStyle="1" w:styleId="HeaderChar">
    <w:name w:val="Header Char"/>
    <w:link w:val="Header"/>
    <w:rsid w:val="00783557"/>
    <w:rPr>
      <w:rFonts w:ascii="Arial" w:hAnsi="Arial"/>
      <w:sz w:val="22"/>
      <w:szCs w:val="22"/>
      <w:lang w:val="en-GB" w:eastAsia="en-GB"/>
    </w:rPr>
  </w:style>
  <w:style w:type="paragraph" w:styleId="BalloonText">
    <w:name w:val="Balloon Text"/>
    <w:basedOn w:val="Normal"/>
    <w:link w:val="BalloonTextChar"/>
    <w:rsid w:val="00783557"/>
    <w:rPr>
      <w:rFonts w:ascii="Tahoma" w:hAnsi="Tahoma" w:cs="Tahoma"/>
      <w:sz w:val="16"/>
      <w:szCs w:val="16"/>
    </w:rPr>
  </w:style>
  <w:style w:type="character" w:customStyle="1" w:styleId="BalloonTextChar">
    <w:name w:val="Balloon Text Char"/>
    <w:link w:val="BalloonText"/>
    <w:rsid w:val="00783557"/>
    <w:rPr>
      <w:rFonts w:ascii="Tahoma" w:hAnsi="Tahoma" w:cs="Tahoma"/>
      <w:sz w:val="16"/>
      <w:szCs w:val="16"/>
      <w:lang w:val="en-GB" w:eastAsia="en-GB"/>
    </w:rPr>
  </w:style>
  <w:style w:type="character" w:customStyle="1" w:styleId="Heading1Char">
    <w:name w:val="Heading 1 Char"/>
    <w:basedOn w:val="DefaultParagraphFont"/>
    <w:link w:val="Heading1"/>
    <w:rPr>
      <w:rFonts w:ascii="Arial" w:hAnsi="Arial" w:cs="Arial"/>
      <w:b/>
      <w:bCs/>
      <w:sz w:val="24"/>
      <w:szCs w:val="32"/>
      <w:lang w:val="en-US" w:eastAsia="en-US"/>
    </w:rPr>
  </w:style>
  <w:style w:type="character" w:customStyle="1" w:styleId="Heading2Char">
    <w:name w:val="Heading 2 Char"/>
    <w:basedOn w:val="DefaultParagraphFont"/>
    <w:link w:val="Heading2"/>
    <w:rPr>
      <w:rFonts w:ascii="Arial" w:hAnsi="Arial" w:cs="Arial"/>
      <w:b/>
      <w:bCs/>
      <w:iCs/>
      <w:sz w:val="22"/>
      <w:szCs w:val="28"/>
      <w:lang w:val="en-US" w:eastAsia="en-US"/>
    </w:rPr>
  </w:style>
  <w:style w:type="character" w:customStyle="1" w:styleId="Heading3Char">
    <w:name w:val="Heading 3 Char"/>
    <w:basedOn w:val="DefaultParagraphFont"/>
    <w:link w:val="Heading3"/>
    <w:rPr>
      <w:rFonts w:ascii="Arial" w:hAnsi="Arial" w:cs="Arial"/>
      <w:b/>
      <w:bCs/>
      <w:sz w:val="24"/>
      <w:szCs w:val="26"/>
      <w:lang w:val="en-US" w:eastAsia="en-US"/>
    </w:rPr>
  </w:style>
  <w:style w:type="character" w:customStyle="1" w:styleId="Heading4Char">
    <w:name w:val="Heading 4 Char"/>
    <w:basedOn w:val="DefaultParagraphFont"/>
    <w:link w:val="Heading4"/>
    <w:rPr>
      <w:b/>
      <w:bCs/>
      <w:sz w:val="28"/>
      <w:szCs w:val="28"/>
      <w:lang w:val="en-US" w:eastAsia="en-US"/>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oleObject" Target="embeddings/Microsoft_Visio_2003-2010_Drawing2.vsd"/><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1</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2.xml><?xml version="1.0" encoding="utf-8"?>
<ct:contentTypeSchema xmlns:ct="http://schemas.microsoft.com/office/2006/metadata/contentType" xmlns:ma="http://schemas.microsoft.com/office/2006/metadata/properties/metaAttributes" ct:_="" ma:_="" ma:contentTypeDescription="Create a new document." ma:contentTypeID="0x0101004BA598824BA31E4A902484AFA9A28DCF" ma:contentTypeName="Document" ma:contentTypeScope="" ma:contentTypeVersion="6" ma:versionID="43bce6c02cfbc4d1493a2d9bd088ef5c">
  <xsd:schema xmlns:xsd="http://www.w3.org/2001/XMLSchema" xmlns:ns1="http://schemas.microsoft.com/sharepoint/v3" xmlns:ns2="0344af80-88ed-49c6-8710-a509718edc8d" xmlns:p="http://schemas.microsoft.com/office/2006/metadata/properties" xmlns:xs="http://www.w3.org/2001/XMLSchema" ma:fieldsID="926f3d5acf7bd50e97b514d00ceb5c33" ma:root="true" ns1:_="" ns2:_="" targetNamespace="http://schemas.microsoft.com/office/2006/metadata/properties">
    <xsd:import namespace="http://schemas.microsoft.com/sharepoint/v3"/>
    <xsd:import namespace="0344af80-88ed-49c6-8710-a509718edc8d"/>
    <xsd:element name="properties">
      <xsd:complexType>
        <xsd:sequence>
          <xsd:element name="documentManagement">
            <xsd:complexType>
              <xsd:all>
                <xsd:element minOccurs="0" ref="ns1:PublishingStartDate"/>
                <xsd:element minOccurs="0" ref="ns1:PublishingExpirationDate"/>
                <xsd:element minOccurs="0" ref="ns2:Operating_x0020_unit"/>
                <xsd:element minOccurs="0" ref="ns2:Department"/>
                <xsd:element minOccurs="0" ref="ns2:Section"/>
                <xsd:element minOccurs="0" ref="ns2:Document_x0020_Type"/>
                <xsd:element minOccurs="0" ref="ns2:Vers_x002e_"/>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http://schemas.microsoft.com/sharepoint/v3">
    <xsd:import namespace="http://schemas.microsoft.com/office/2006/documentManagement/types"/>
    <xsd:import namespace="http://schemas.microsoft.com/office/infopath/2007/PartnerControls"/>
    <xsd:element ma:description="" ma:displayName="Scheduling Start Date" ma:hidden="true" ma:index="8" ma:internalName="PublishingStartDate" name="PublishingStartDate" nillable="true">
      <xsd:simpleType>
        <xsd:restriction base="dms:Unknown"/>
      </xsd:simpleType>
    </xsd:element>
    <xsd:element ma:description="" ma:displayName="Scheduling End Date" ma:hidden="true" ma:index="9" ma:internalName="PublishingExpirationDate" name="PublishingExpirationDate" nillable="true">
      <xsd:simpleType>
        <xsd:restriction base="dms:Unknow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344af80-88ed-49c6-8710-a509718edc8d">
    <xsd:import namespace="http://schemas.microsoft.com/office/2006/documentManagement/types"/>
    <xsd:import namespace="http://schemas.microsoft.com/office/infopath/2007/PartnerControls"/>
    <xsd:element ma:default="Kuwait Petroleum International (Corporate)" ma:displayName="Operating Units" ma:format="Dropdown" ma:index="10" ma:internalName="Operating_x0020_unit" name="Operating_x0020_unit" nillable="true">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ma:displayName="Departments" ma:index="11" ma:internalName="Department" name="Department" nillable="true">
      <xsd:simpleType>
        <xsd:restriction base="dms:Text">
          <xsd:maxLength value="255"/>
        </xsd:restriction>
      </xsd:simpleType>
    </xsd:element>
    <xsd:element ma:displayName="Sections" ma:index="12" ma:internalName="Section" name="Section" nillable="true">
      <xsd:simpleType>
        <xsd:restriction base="dms:Text">
          <xsd:maxLength value="255"/>
        </xsd:restriction>
      </xsd:simpleType>
    </xsd:element>
    <xsd:element ma:default="Policy" ma:displayName="Document Type" ma:format="Dropdown" ma:index="13" ma:internalName="Document_x0020_Type" name="Document_x0020_Type" nillable="tru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ma:decimals="0" ma:description="Document version" ma:displayName="Vers." ma:index="14" ma:internalName="Vers_x002e_" name="Vers_x002e_" nillable="true">
      <xsd:simpleType>
        <xsd:restriction base="dms:Number"/>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1C150-7AAA-491D-8FC2-D81C9D9AB37A}">
  <ds:schemaRefs>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0344af80-88ed-49c6-8710-a509718edc8d"/>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0FA4FFC-EEC5-4D71-8874-0CF4A058874A}">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0344af80-88ed-49c6-8710-a509718edc8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4A6B7-6A18-405E-A0B3-522469BF2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5498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Instructie Werkvergunning en LMRA</vt:lpstr>
    </vt:vector>
  </TitlesOfParts>
  <Company>Kuwait Petroleum North West Europe</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 Werkvergunning en LMRA</dc:title>
  <dc:creator>panimmen</dc:creator>
  <cp:lastModifiedBy>An Cornelis</cp:lastModifiedBy>
  <cp:revision>2</cp:revision>
  <cp:lastPrinted>2011-07-11T12:01:00Z</cp:lastPrinted>
  <dcterms:created xsi:type="dcterms:W3CDTF">2020-07-22T08:59:00Z</dcterms:created>
  <dcterms:modified xsi:type="dcterms:W3CDTF">2020-07-22T08:59:00Z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KPNWE.WI.11.HSCO.004.docx</vt:lpwstr>
  </property>
</Properties>
</file>